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50CB8"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">
                <v:shape id="Freeform 12" o:spid="_x0000_s1027" style="position:absolute;left:1677;top:1677;width:9071;height:2;visibility:visible;mso-wrap-style:square;v-text-anchor:top" coordsize="9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41BFB513" w:rsidR="00ED7DD7" w:rsidRPr="00DD5C9D" w:rsidRDefault="00E14BD6" w:rsidP="005C19BF">
      <w:pPr>
        <w:pStyle w:val="af2"/>
      </w:pPr>
      <w:r w:rsidRPr="00E14BD6">
        <w:t>Assessment of Environmental Health Indicators in Restaurants of Mehran City in 2026</w:t>
      </w:r>
    </w:p>
    <w:p w14:paraId="3116F082" w14:textId="6DF65F7B" w:rsidR="009A55E2" w:rsidRPr="00966195" w:rsidRDefault="00E14BD6" w:rsidP="00A15781">
      <w:pPr>
        <w:widowControl w:val="0"/>
        <w:spacing w:after="240" w:line="240" w:lineRule="auto"/>
        <w:rPr>
          <w:rFonts w:ascii="Times New Roman" w:hAnsi="Times New Roman" w:cs="B Nazanin"/>
          <w:b/>
          <w:bCs/>
          <w:sz w:val="20"/>
          <w:szCs w:val="20"/>
          <w:lang w:bidi="fa-IR"/>
        </w:rPr>
      </w:pPr>
      <w:bookmarkStart w:id="1" w:name="_Hlk156285944"/>
      <w:bookmarkStart w:id="2" w:name="_Hlk163376652"/>
      <w:r w:rsidRPr="00E14BD6">
        <w:rPr>
          <w:rFonts w:ascii="Minion Pro" w:hAnsi="Minion Pro" w:cs="B Nazanin"/>
          <w:b/>
          <w:bCs/>
          <w:color w:val="233773"/>
          <w:sz w:val="20"/>
          <w:szCs w:val="20"/>
        </w:rPr>
        <w:t xml:space="preserve">Zahra </w:t>
      </w:r>
      <w:proofErr w:type="spellStart"/>
      <w:r w:rsidRPr="00E14BD6">
        <w:rPr>
          <w:rFonts w:ascii="Minion Pro" w:hAnsi="Minion Pro" w:cs="B Nazanin"/>
          <w:b/>
          <w:bCs/>
          <w:color w:val="233773"/>
          <w:sz w:val="20"/>
          <w:szCs w:val="20"/>
        </w:rPr>
        <w:t>Mirjafari</w:t>
      </w:r>
      <w:proofErr w:type="spellEnd"/>
      <w:r w:rsidRPr="00E14BD6">
        <w:rPr>
          <w:rFonts w:ascii="Minion Pro" w:hAnsi="Minion Pro" w:cs="B Nazanin"/>
          <w:b/>
          <w:bCs/>
          <w:color w:val="233773"/>
          <w:sz w:val="20"/>
          <w:szCs w:val="20"/>
        </w:rPr>
        <w:t xml:space="preserve">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lang w:bidi="fa-IR"/>
        </w:rPr>
        <w:drawing>
          <wp:inline distT="0" distB="0" distL="0" distR="0" wp14:anchorId="60CEC1F0" wp14:editId="3D8112DC">
            <wp:extent cx="209550" cy="219075"/>
            <wp:effectExtent l="0" t="0" r="0" b="9525"/>
            <wp:docPr id="762057234" name="Picture 76205723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r w:rsidRPr="00E14BD6">
        <w:rPr>
          <w:rFonts w:ascii="Minion Pro" w:hAnsi="Minion Pro" w:cs="B Nazanin"/>
          <w:b/>
          <w:bCs/>
          <w:color w:val="233773"/>
          <w:sz w:val="20"/>
          <w:szCs w:val="20"/>
        </w:rPr>
        <w:t xml:space="preserve">Ali </w:t>
      </w:r>
      <w:proofErr w:type="spellStart"/>
      <w:r w:rsidRPr="00E14BD6">
        <w:rPr>
          <w:rFonts w:ascii="Minion Pro" w:hAnsi="Minion Pro" w:cs="B Nazanin"/>
          <w:b/>
          <w:bCs/>
          <w:color w:val="233773"/>
          <w:sz w:val="20"/>
          <w:szCs w:val="20"/>
        </w:rPr>
        <w:t>Amarloei</w:t>
      </w:r>
      <w:proofErr w:type="spellEnd"/>
      <w:r w:rsidRPr="00E14BD6">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2</w:t>
      </w:r>
      <w:r w:rsidRPr="006B5CF5">
        <w:rPr>
          <w:rFonts w:ascii="Times New Roman" w:hAnsi="Times New Roman"/>
          <w:b/>
          <w:bCs/>
          <w:sz w:val="24"/>
          <w:szCs w:val="24"/>
          <w:vertAlign w:val="superscript"/>
        </w:rPr>
        <w:sym w:font="Wingdings" w:char="F02A"/>
      </w:r>
      <w:r w:rsidR="00DC0554" w:rsidRPr="008833BD">
        <w:rPr>
          <w:rFonts w:ascii="Times New Roman" w:hAnsi="Times New Roman" w:cs="B Nazanin"/>
          <w:b/>
          <w:bCs/>
          <w:noProof/>
          <w:color w:val="233773"/>
          <w:sz w:val="20"/>
          <w:szCs w:val="20"/>
          <w:lang w:bidi="fa-IR"/>
        </w:rPr>
        <w:drawing>
          <wp:inline distT="0" distB="0" distL="0" distR="0" wp14:anchorId="58A5EE16" wp14:editId="4501B1B5">
            <wp:extent cx="209550" cy="219075"/>
            <wp:effectExtent l="0" t="0" r="0" b="9525"/>
            <wp:docPr id="1762440239" name="Picture 1762440239" descr="image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a:hlinkClick r:id="rId12"/>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p>
    <w:p w14:paraId="7DC10837" w14:textId="2B2A13D9" w:rsidR="008F21C8" w:rsidRPr="00EB3E0E" w:rsidRDefault="00291F69" w:rsidP="00A15781">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E14BD6" w:rsidRPr="00E14BD6">
        <w:rPr>
          <w:color w:val="002060"/>
        </w:rPr>
        <w:t>Student Research Committee, Ilam University of Medical Sciences, Ilam, Iran</w:t>
      </w:r>
    </w:p>
    <w:p w14:paraId="1F98778B" w14:textId="192855E5" w:rsidR="00A15781" w:rsidRPr="00EB3E0E" w:rsidRDefault="008833BD" w:rsidP="00E14BD6">
      <w:pPr>
        <w:pStyle w:val="afill"/>
        <w:rPr>
          <w:color w:val="002060"/>
          <w:rtl/>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E14BD6" w:rsidRPr="00E14BD6">
        <w:rPr>
          <w:color w:val="002060"/>
        </w:rPr>
        <w:t>Department of Environmental Health Engineering, School of Public Health, Ilam University of Medical Sciences, Ilam, Iran</w:t>
      </w:r>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586"/>
        <w:gridCol w:w="7796"/>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482AA163" w:rsidR="00F14CBC" w:rsidRPr="00DD5C9D" w:rsidRDefault="001C05DF" w:rsidP="00F950F4">
            <w:pPr>
              <w:pStyle w:val="af3"/>
              <w:jc w:val="left"/>
              <w:rPr>
                <w:rtl/>
              </w:rPr>
            </w:pPr>
            <w:r>
              <w:t>Original</w:t>
            </w:r>
            <w:r w:rsidRPr="006B5CF5">
              <w:t xml:space="preserve"> </w:t>
            </w:r>
            <w:r w:rsidR="006B5CF5" w:rsidRPr="006B5CF5">
              <w:t>article</w:t>
            </w:r>
          </w:p>
        </w:tc>
        <w:tc>
          <w:tcPr>
            <w:tcW w:w="7796" w:type="dxa"/>
            <w:vMerge w:val="restart"/>
            <w:tcBorders>
              <w:top w:val="single" w:sz="4" w:space="0" w:color="002060"/>
              <w:left w:val="nil"/>
            </w:tcBorders>
            <w:shd w:val="clear" w:color="auto" w:fill="DEEAF6" w:themeFill="accent1" w:themeFillTint="33"/>
          </w:tcPr>
          <w:p w14:paraId="456A7FB5" w14:textId="6E50080A" w:rsidR="00DD5C9D" w:rsidRPr="00DD5C9D" w:rsidRDefault="00F14CBC" w:rsidP="007A341D">
            <w:pPr>
              <w:pStyle w:val="af3"/>
            </w:pPr>
            <w:r w:rsidRPr="00DD5C9D">
              <w:rPr>
                <w:b/>
                <w:bCs/>
              </w:rPr>
              <w:t>Introduction</w:t>
            </w:r>
            <w:r w:rsidRPr="00DD5C9D">
              <w:t xml:space="preserve">: </w:t>
            </w:r>
            <w:r w:rsidR="00E14BD6" w:rsidRPr="00E14BD6">
              <w:t xml:space="preserve">Environmental health indicators in food preparation and distribution centers are of critical importance due to their direct impact on consumer health. Environmental health experts are responsible for overseeing sanitation standards in public facilities, such as restaurants. Given the pivotal role of health indicators in improving the quality of services provided to customers, this study aimed to assess the environmental health status of restaurants in Mehran—a major transit hub for </w:t>
            </w:r>
            <w:proofErr w:type="spellStart"/>
            <w:r w:rsidR="00E14BD6" w:rsidRPr="00E14BD6">
              <w:t>Arbaeen</w:t>
            </w:r>
            <w:proofErr w:type="spellEnd"/>
            <w:r w:rsidR="00E14BD6" w:rsidRPr="00E14BD6">
              <w:t xml:space="preserve"> pilgrims and travelers visiting the holy shrines—in 2026</w:t>
            </w:r>
            <w:r w:rsidR="00DE052C" w:rsidRPr="00DD5C9D">
              <w:t>.</w:t>
            </w:r>
          </w:p>
          <w:p w14:paraId="16252244" w14:textId="424BEE6A" w:rsidR="00C81BF8" w:rsidRDefault="00C57AD4" w:rsidP="001915AD">
            <w:pPr>
              <w:pStyle w:val="af3"/>
              <w:rPr>
                <w:rtl/>
              </w:rPr>
            </w:pPr>
            <w:r w:rsidRPr="00DD5C9D">
              <w:rPr>
                <w:b/>
                <w:bCs/>
              </w:rPr>
              <w:t>Material</w:t>
            </w:r>
            <w:r w:rsidR="00F57F24">
              <w:rPr>
                <w:b/>
                <w:bCs/>
              </w:rPr>
              <w:t>s</w:t>
            </w:r>
            <w:r w:rsidRPr="00DD5C9D">
              <w:rPr>
                <w:b/>
                <w:bCs/>
              </w:rPr>
              <w:t xml:space="preserve"> &amp; Methods</w:t>
            </w:r>
            <w:r w:rsidR="007A341D" w:rsidRPr="0069602B">
              <w:rPr>
                <w:rFonts w:asciiTheme="majorBidi" w:hAnsiTheme="majorBidi" w:cstheme="majorBidi"/>
                <w:b/>
                <w:bCs/>
                <w:sz w:val="22"/>
                <w:szCs w:val="22"/>
              </w:rPr>
              <w:t>:</w:t>
            </w:r>
            <w:r w:rsidR="00A02577">
              <w:rPr>
                <w:rFonts w:asciiTheme="majorBidi" w:hAnsiTheme="majorBidi" w:cstheme="majorBidi" w:hint="cs"/>
                <w:b/>
                <w:bCs/>
                <w:sz w:val="22"/>
                <w:szCs w:val="22"/>
                <w:rtl/>
              </w:rPr>
              <w:t xml:space="preserve"> </w:t>
            </w:r>
            <w:r w:rsidR="00E14BD6" w:rsidRPr="00E14BD6">
              <w:t>This descriptive cross-sectional study was conducted using a census method on all 13 active restaurants in Mehran. Data were collected through observation, interviews with managers, and the completion of the standard Ministry of Health and Medical Education sanitation inspection checklist (form code:101/920318). The collected data were analyzed using Excel software</w:t>
            </w:r>
            <w:r w:rsidR="007A341D" w:rsidRPr="007A341D">
              <w:t>.</w:t>
            </w:r>
          </w:p>
          <w:p w14:paraId="1E5B7D2D" w14:textId="69B8AFB1" w:rsidR="00C57AD4" w:rsidRPr="00D66B89" w:rsidRDefault="00C57AD4" w:rsidP="000B2F5F">
            <w:pPr>
              <w:pStyle w:val="af3"/>
            </w:pPr>
            <w:r w:rsidRPr="00C57AD4">
              <w:rPr>
                <w:b/>
                <w:bCs/>
              </w:rPr>
              <w:t>Results</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E14BD6" w:rsidRPr="00E14BD6">
              <w:t>The findings indicated that the compliance rates with regulations for personal hygiene, food hygiene, equipment hygiene, and building safety were 76.37%, 77.33%, 73.28%, and 69.23%, respectively. Notable deficiencies included: lack of valid health cards (46.15%), lack of valid food hygiene training certificates (61.54%), failure to implement self-control and self-reporting systems (100%), inadequate waste management and pest control measures (53.85%), and substandard restroom facilities for staff and customers (61.54%)</w:t>
            </w:r>
            <w:r w:rsidR="00FF60D2">
              <w:t>.</w:t>
            </w:r>
          </w:p>
          <w:p w14:paraId="467A3A0E" w14:textId="5ACE5F5D" w:rsidR="00C81BF8" w:rsidRPr="00D66B89" w:rsidRDefault="00C81BF8" w:rsidP="00C81BF8">
            <w:pPr>
              <w:pStyle w:val="af3"/>
            </w:pPr>
            <w:r w:rsidRPr="007A341D">
              <w:rPr>
                <w:b/>
                <w:bCs/>
              </w:rPr>
              <w:t>Conclusion</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E14BD6" w:rsidRPr="00E14BD6">
              <w:t>To improve environmental health indicators in the studied restaurants, it is essential to foster continuous interaction between restaurant owners and environmental health inspectors, conduct regular training courses, and implement systematic supervision. Furthermore, health authorities should prioritize the establishment of self-control and self-reporting protocols and collaborate with regulatory bodies to address these non-conformities and ensure food safety</w:t>
            </w:r>
            <w:r w:rsidRPr="007A341D">
              <w:t>.</w:t>
            </w:r>
          </w:p>
          <w:p w14:paraId="4793D334" w14:textId="77777777" w:rsidR="00607B9E" w:rsidRDefault="00607B9E" w:rsidP="00927ECA">
            <w:pPr>
              <w:pStyle w:val="af3"/>
              <w:rPr>
                <w:b/>
                <w:bCs/>
                <w:rtl/>
              </w:rPr>
            </w:pPr>
          </w:p>
          <w:p w14:paraId="01AAD825" w14:textId="65098445" w:rsidR="00C91C2D" w:rsidRDefault="00545D34" w:rsidP="008D08C5">
            <w:pPr>
              <w:pStyle w:val="af3"/>
            </w:pPr>
            <w:r w:rsidRPr="00DD5C9D">
              <w:rPr>
                <w:b/>
                <w:bCs/>
              </w:rPr>
              <w:t>Keywords</w:t>
            </w:r>
            <w:r w:rsidRPr="00DD5C9D">
              <w:t xml:space="preserve">: </w:t>
            </w:r>
            <w:r w:rsidR="00E14BD6" w:rsidRPr="00E14BD6">
              <w:t>Environmental Health, Restaurant, Mehran City, Ilam</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E14BD6">
              <w:rPr>
                <w:b/>
                <w:bCs/>
                <w:i/>
                <w:iCs/>
              </w:rPr>
              <w:t>Article</w:t>
            </w:r>
            <w:r w:rsidRPr="00A02577">
              <w:rPr>
                <w:b/>
                <w:bCs/>
                <w:i/>
                <w:iCs/>
              </w:rPr>
              <w:t xml:space="preserve"> History:</w:t>
            </w:r>
          </w:p>
          <w:p w14:paraId="6557B457" w14:textId="77777777" w:rsidR="005964CA" w:rsidRPr="005964CA" w:rsidRDefault="005964CA" w:rsidP="005964CA">
            <w:pPr>
              <w:pStyle w:val="af3"/>
              <w:jc w:val="left"/>
            </w:pPr>
            <w:r w:rsidRPr="005964CA">
              <w:t>Received: April. 12, 2026</w:t>
            </w:r>
          </w:p>
          <w:p w14:paraId="70AE4F29" w14:textId="77777777" w:rsidR="005964CA" w:rsidRPr="005964CA" w:rsidRDefault="005964CA" w:rsidP="005964CA">
            <w:pPr>
              <w:pStyle w:val="af3"/>
              <w:jc w:val="left"/>
              <w:rPr>
                <w:rtl/>
              </w:rPr>
            </w:pPr>
            <w:r w:rsidRPr="005964CA">
              <w:t>Revised: May. 10, 2026</w:t>
            </w:r>
          </w:p>
          <w:p w14:paraId="6A1FC4C3" w14:textId="77777777" w:rsidR="005964CA" w:rsidRPr="005964CA" w:rsidRDefault="005964CA" w:rsidP="005964CA">
            <w:pPr>
              <w:pStyle w:val="af3"/>
              <w:jc w:val="left"/>
            </w:pPr>
            <w:r w:rsidRPr="005964CA">
              <w:t>Accepted: June. 22, 2026</w:t>
            </w:r>
          </w:p>
          <w:p w14:paraId="331B057E" w14:textId="5FCC6A31" w:rsidR="00DD5C9D" w:rsidRPr="00DD5C9D" w:rsidRDefault="005964CA" w:rsidP="005964CA">
            <w:pPr>
              <w:pStyle w:val="af3"/>
              <w:jc w:val="left"/>
            </w:pPr>
            <w:r w:rsidRPr="005964CA">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79F25967" w:rsidR="008467BD" w:rsidRPr="00DD5C9D" w:rsidRDefault="00E14BD6" w:rsidP="00534FC2">
            <w:pPr>
              <w:pStyle w:val="af3"/>
              <w:jc w:val="left"/>
            </w:pPr>
            <w:r w:rsidRPr="00E14BD6">
              <w:t xml:space="preserve">Ali </w:t>
            </w:r>
            <w:proofErr w:type="spellStart"/>
            <w:r w:rsidRPr="00E14BD6">
              <w:t>Amarloei</w:t>
            </w:r>
            <w:proofErr w:type="spellEnd"/>
            <w:r w:rsidR="00FA4C29">
              <w:br/>
            </w:r>
            <w:r w:rsidRPr="00E14BD6">
              <w:t>Department of Environmental Health Engineering, School of Public Health, Ilam University of Medical Sciences, Ilam, Iran</w:t>
            </w:r>
          </w:p>
          <w:p w14:paraId="42D35268" w14:textId="079E8C80" w:rsidR="00553902" w:rsidRDefault="001E2D87" w:rsidP="000147B1">
            <w:pPr>
              <w:pStyle w:val="af3"/>
              <w:jc w:val="left"/>
            </w:pPr>
            <w:r>
              <w:br/>
            </w:r>
            <w:r w:rsidR="008467BD" w:rsidRPr="00E14BD6">
              <w:rPr>
                <w:b/>
                <w:bCs/>
              </w:rPr>
              <w:t>Email</w:t>
            </w:r>
            <w:r w:rsidR="008467BD" w:rsidRPr="00A02577">
              <w:rPr>
                <w:b/>
                <w:bCs/>
              </w:rPr>
              <w:t>:</w:t>
            </w:r>
            <w:r w:rsidR="008467BD" w:rsidRPr="00DD5C9D">
              <w:t xml:space="preserve"> </w:t>
            </w:r>
            <w:r w:rsidR="00966195">
              <w:br/>
            </w:r>
            <w:r w:rsidR="00E14BD6" w:rsidRPr="00E14BD6">
              <w:t>amarloei@yahoo.com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3" w:history="1"/>
            <w:hyperlink r:id="rId14"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75A169EA" w:rsidR="00F14CBC" w:rsidRPr="00DD5C9D" w:rsidRDefault="00E14BD6"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proofErr w:type="spellStart"/>
            <w:r w:rsidRPr="00E14BD6">
              <w:rPr>
                <w:rFonts w:ascii="Minion Pro" w:hAnsi="Minion Pro" w:cs="Times New Roman"/>
                <w:spacing w:val="-4"/>
                <w:sz w:val="18"/>
                <w:szCs w:val="18"/>
              </w:rPr>
              <w:t>Mirjafari</w:t>
            </w:r>
            <w:proofErr w:type="spellEnd"/>
            <w:r w:rsidRPr="00E14BD6">
              <w:rPr>
                <w:rFonts w:ascii="Minion Pro" w:hAnsi="Minion Pro" w:cs="Times New Roman"/>
                <w:spacing w:val="-4"/>
                <w:sz w:val="18"/>
                <w:szCs w:val="18"/>
              </w:rPr>
              <w:t xml:space="preserve"> </w:t>
            </w:r>
            <w:r>
              <w:rPr>
                <w:rFonts w:ascii="Minion Pro" w:hAnsi="Minion Pro" w:cs="Times New Roman"/>
                <w:spacing w:val="-4"/>
                <w:sz w:val="18"/>
                <w:szCs w:val="18"/>
              </w:rPr>
              <w:t>Z</w:t>
            </w:r>
            <w:r w:rsidR="000B2F5F" w:rsidRPr="000B2F5F">
              <w:rPr>
                <w:rFonts w:ascii="Minion Pro" w:hAnsi="Minion Pro" w:cs="Times New Roman"/>
                <w:spacing w:val="-4"/>
                <w:sz w:val="18"/>
                <w:szCs w:val="18"/>
              </w:rPr>
              <w:t xml:space="preserve">, </w:t>
            </w:r>
            <w:proofErr w:type="spellStart"/>
            <w:r w:rsidRPr="00E14BD6">
              <w:rPr>
                <w:rFonts w:ascii="Minion Pro" w:hAnsi="Minion Pro" w:cs="Times New Roman"/>
                <w:spacing w:val="-4"/>
                <w:sz w:val="18"/>
                <w:szCs w:val="18"/>
              </w:rPr>
              <w:t>Amarloei</w:t>
            </w:r>
            <w:proofErr w:type="spellEnd"/>
            <w:r w:rsidRPr="00E14BD6">
              <w:rPr>
                <w:rFonts w:ascii="Minion Pro" w:hAnsi="Minion Pro" w:cs="Times New Roman"/>
                <w:spacing w:val="-4"/>
                <w:sz w:val="18"/>
                <w:szCs w:val="18"/>
              </w:rPr>
              <w:t xml:space="preserve"> </w:t>
            </w:r>
            <w:r w:rsidR="00DD171D">
              <w:rPr>
                <w:rFonts w:ascii="Minion Pro" w:hAnsi="Minion Pro" w:cs="Times New Roman"/>
                <w:spacing w:val="-4"/>
                <w:sz w:val="18"/>
                <w:szCs w:val="18"/>
              </w:rPr>
              <w:t>A</w:t>
            </w:r>
            <w:r>
              <w:rPr>
                <w:rFonts w:ascii="Minion Pro" w:hAnsi="Minion Pro" w:cs="Times New Roman"/>
                <w:spacing w:val="-4"/>
                <w:sz w:val="18"/>
                <w:szCs w:val="18"/>
              </w:rPr>
              <w:t>.</w:t>
            </w:r>
            <w:r w:rsidR="006B5CF5">
              <w:rPr>
                <w:rFonts w:ascii="Minion Pro" w:hAnsi="Minion Pro" w:cs="Times New Roman"/>
                <w:spacing w:val="-4"/>
                <w:sz w:val="18"/>
                <w:szCs w:val="18"/>
              </w:rPr>
              <w:t xml:space="preserve"> </w:t>
            </w:r>
            <w:r w:rsidRPr="00E14BD6">
              <w:rPr>
                <w:rFonts w:ascii="Minion Pro" w:hAnsi="Minion Pro" w:cs="Times New Roman"/>
                <w:spacing w:val="-4"/>
                <w:sz w:val="18"/>
                <w:szCs w:val="18"/>
              </w:rPr>
              <w:t>Assessment of Environmental Health Indicators in Restaurants of Mehran City in 2026</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B70E75">
              <w:rPr>
                <w:rFonts w:ascii="Minion Pro" w:hAnsi="Minion Pro" w:cs="Times New Roman"/>
                <w:spacing w:val="-4"/>
                <w:sz w:val="18"/>
                <w:szCs w:val="18"/>
              </w:rPr>
              <w:t>3</w:t>
            </w:r>
            <w:r w:rsidR="00A8465A" w:rsidRPr="00A8465A">
              <w:rPr>
                <w:rFonts w:ascii="Minion Pro" w:hAnsi="Minion Pro" w:cs="Times New Roman"/>
                <w:spacing w:val="-4"/>
                <w:sz w:val="18"/>
                <w:szCs w:val="18"/>
              </w:rPr>
              <w:t>):</w:t>
            </w:r>
            <w:r w:rsidR="002A0BAC">
              <w:rPr>
                <w:rFonts w:ascii="Minion Pro" w:hAnsi="Minion Pro" w:cs="Times New Roman"/>
                <w:spacing w:val="-4"/>
                <w:sz w:val="18"/>
                <w:szCs w:val="18"/>
              </w:rPr>
              <w:t>1</w:t>
            </w:r>
            <w:r>
              <w:rPr>
                <w:rFonts w:ascii="Minion Pro" w:hAnsi="Minion Pro" w:cs="Times New Roman"/>
                <w:spacing w:val="-4"/>
                <w:sz w:val="18"/>
                <w:szCs w:val="18"/>
              </w:rPr>
              <w:t>8</w:t>
            </w:r>
            <w:r w:rsidR="00A8465A" w:rsidRPr="00A8465A">
              <w:rPr>
                <w:rFonts w:ascii="Minion Pro" w:hAnsi="Minion Pro" w:cs="Times New Roman"/>
                <w:spacing w:val="-4"/>
                <w:sz w:val="18"/>
                <w:szCs w:val="18"/>
              </w:rPr>
              <w:t>-</w:t>
            </w:r>
            <w:r w:rsidR="00155E7D">
              <w:rPr>
                <w:rFonts w:ascii="Minion Pro" w:hAnsi="Minion Pro" w:cs="Times New Roman"/>
                <w:spacing w:val="-4"/>
                <w:sz w:val="18"/>
                <w:szCs w:val="18"/>
              </w:rPr>
              <w:t>27</w:t>
            </w:r>
            <w:r w:rsidR="0052489E" w:rsidRPr="00DD5C9D">
              <w:rPr>
                <w:rFonts w:ascii="Minion Pro" w:hAnsi="Minion Pro" w:cs="Times New Roman"/>
                <w:spacing w:val="-4"/>
                <w:sz w:val="18"/>
                <w:szCs w:val="18"/>
              </w:rPr>
              <w:t>.</w:t>
            </w:r>
            <w:hyperlink r:id="rId15" w:history="1"/>
            <w:hyperlink r:id="rId16" w:history="1"/>
            <w:hyperlink r:id="rId17" w:history="1"/>
            <w:hyperlink r:id="rId18" w:history="1"/>
            <w:hyperlink r:id="rId19" w:history="1"/>
            <w:hyperlink r:id="rId20" w:history="1"/>
            <w:hyperlink r:id="rId21" w:history="1"/>
            <w:hyperlink r:id="rId22" w:history="1"/>
            <w:hyperlink r:id="rId23"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E14BD6">
          <w:headerReference w:type="even" r:id="rId24"/>
          <w:headerReference w:type="default" r:id="rId25"/>
          <w:footerReference w:type="even" r:id="rId26"/>
          <w:footerReference w:type="first" r:id="rId27"/>
          <w:type w:val="continuous"/>
          <w:pgSz w:w="11907" w:h="16839" w:code="9"/>
          <w:pgMar w:top="851" w:right="737" w:bottom="1440" w:left="737" w:header="567" w:footer="720" w:gutter="0"/>
          <w:pgNumType w:start="18"/>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28"/>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76D221DA" w14:textId="78DC2BCC" w:rsidR="005D0CDD" w:rsidRDefault="00E14BD6" w:rsidP="00DD171D">
      <w:pPr>
        <w:pStyle w:val="af0"/>
      </w:pPr>
      <w:r w:rsidRPr="00E14BD6">
        <w:t xml:space="preserve">Food safety and hygiene, as defined by the Food and Agriculture Organization (FAO), encompass the principles and measures aimed at preserving food integrity throughout the supply chain to ensure consumer protection. Food safety programs are designed to ensure compliance with sanitary regulations, facilitate the production of safe food, and prevent foodborne diseases (1). Restaurants, particularly those located along high-traffic routes serving </w:t>
      </w:r>
      <w:proofErr w:type="spellStart"/>
      <w:r w:rsidRPr="00E14BD6">
        <w:t>travelers</w:t>
      </w:r>
      <w:proofErr w:type="spellEnd"/>
      <w:r w:rsidRPr="00E14BD6">
        <w:t xml:space="preserve">, represent critical environments that require rigorous monitoring for food quality and safety (2). Failure to maintain sanitary standards in such public establishments poses significant risks, as these </w:t>
      </w:r>
      <w:proofErr w:type="spellStart"/>
      <w:r w:rsidRPr="00E14BD6">
        <w:t>centers</w:t>
      </w:r>
      <w:proofErr w:type="spellEnd"/>
      <w:r w:rsidRPr="00E14BD6">
        <w:t xml:space="preserve"> not only serve as hubs for the transmission of communicable diseases but also facilitate the nationwide dissemination of pathogens by mobile populations (3). Food and waterborne diseases are major global public health concerns, encompassing over 2,000 acute and chronic conditions (4, 5). This burden persists in both developing and developed nations; according to the World Health Organization (WHO), approximately 1.8 million deaths occur annually due to food and water-related illnesses (6). In the Persian Gulf region, governments and consumers are increasingly concerned with food safety in restaurants, with pathogens such as Salmonella, Bacillus cereus, and Staphylococcus aureus frequently detected in local food samples (7). Previous studies indicate that restaurants are susceptible to elevated levels of cross-contamination due to inadequate cleaning and disinfection protocols (8, 9). Key contributors to foodborne illnesses include the use of unsafe raw ingredients, undercooking, improper holding temperatures, poor personal hygiene among staff, unhygienic equipment, and high turnover rates of kitchen personnel. According to the U.S. </w:t>
      </w:r>
      <w:proofErr w:type="spellStart"/>
      <w:r w:rsidRPr="00E14BD6">
        <w:t>Centers</w:t>
      </w:r>
      <w:proofErr w:type="spellEnd"/>
      <w:r w:rsidRPr="00E14BD6">
        <w:t xml:space="preserve"> for Disease Control and Prevention (CDC), approximately 58% of foodborne outbreaks are attributed to food prepared outside the home in food service establishments, such as corporate kitchens, hospitals, and nursing homes (6). Continuous and </w:t>
      </w:r>
      <w:r w:rsidRPr="00E14BD6">
        <w:t xml:space="preserve">precise assessment of contamination in food preparation and distribution </w:t>
      </w:r>
      <w:proofErr w:type="spellStart"/>
      <w:r w:rsidRPr="00E14BD6">
        <w:t>centers</w:t>
      </w:r>
      <w:proofErr w:type="spellEnd"/>
      <w:r w:rsidRPr="00E14BD6">
        <w:t xml:space="preserve"> is vital for preventing infection transmission and safeguarding public health. Enhancing sanitary techniques and providing ongoing training for staff and the public—especially during crisis scenarios—places a significant responsibility on decision-makers to ensure food safety and consumer trust through rigorous inspections (10). Environmental health inspectors, in addition to their educational and consultative roles, are responsible for strictly supervising infrastructural and sanitary standards (e.g., adequate space, proper lighting, ventilation, flooring and wall tiling, sewage systems, waste management, and hygienic practices in food production, storage, and distribution). In cases of non-compliance, inspectors initially issue verbal warnings to allow for improvement; however, if violations persist, cases are referred to competent authorities for legal action in accordance with established regulations (11). Various studies have evaluated environmental health indicators in restaurants (11-16). Results from a study by Dehghani et al. (2019) in Baft, Iran, indicated that among the assessed personal hygiene items, the lowest compliance rate pertained to mandatory trade training courses, with only 37.5% of restaurant managers and staff having completed them. Furthermore, 50% of the restaurants exhibited poor personal hygiene standards, and Fisher’s exact test revealed no significant correlation between the completion of trade training and the sanitary performance of food preparation and distribution </w:t>
      </w:r>
      <w:proofErr w:type="spellStart"/>
      <w:r w:rsidRPr="00E14BD6">
        <w:t>centers</w:t>
      </w:r>
      <w:proofErr w:type="spellEnd"/>
      <w:r w:rsidRPr="00E14BD6">
        <w:t xml:space="preserve"> across the studied indices (4). In a study conducted by </w:t>
      </w:r>
      <w:proofErr w:type="spellStart"/>
      <w:r w:rsidRPr="00E14BD6">
        <w:t>Khanjari</w:t>
      </w:r>
      <w:proofErr w:type="spellEnd"/>
      <w:r w:rsidRPr="00E14BD6">
        <w:t xml:space="preserve"> et al. (2023) regarding the sanitary status of university restaurants in Tehran, findings indicated that aerobic bacterial counts exceeded permissible limits on 44% of contact surfaces. Furthermore, a complete concordance (100%) was observed between Staphylococcus aureus contamination in food samples and on the hands of food handlers, confirming the role of personnel hands as a primary transmission vector. Ultimately, this research emphasized the necessity of </w:t>
      </w:r>
      <w:r w:rsidRPr="00E14BD6">
        <w:lastRenderedPageBreak/>
        <w:t xml:space="preserve">implementing food safety management systems in Tehran University restaurants (6). Similarly, </w:t>
      </w:r>
      <w:proofErr w:type="spellStart"/>
      <w:r w:rsidRPr="00E14BD6">
        <w:t>Nejad</w:t>
      </w:r>
      <w:proofErr w:type="spellEnd"/>
      <w:r w:rsidRPr="00E14BD6">
        <w:t xml:space="preserve"> </w:t>
      </w:r>
      <w:proofErr w:type="spellStart"/>
      <w:r w:rsidRPr="00E14BD6">
        <w:t>Shahbodaghi</w:t>
      </w:r>
      <w:proofErr w:type="spellEnd"/>
      <w:r w:rsidRPr="00E14BD6">
        <w:t xml:space="preserve"> et al. (2016) reported that despite adherence to personal and environmental hygiene protocols in kitchens and the possession of health cards by staff, significant challenges persisted. Key weaknesses identified included inadequate sanitary facilities, lack of segregation between organic and inorganic waste, and non-compliance with the use of gloves and head coverings by employees. According to the authors, improving the sanitary status of the studied restaurants requires systematic waste management, rigorous supervision of personal hygiene, and the promotion of a safety culture among staff (16). Environmental health indicators in food preparation and distribution </w:t>
      </w:r>
      <w:proofErr w:type="spellStart"/>
      <w:r w:rsidRPr="00E14BD6">
        <w:t>centers</w:t>
      </w:r>
      <w:proofErr w:type="spellEnd"/>
      <w:r w:rsidRPr="00E14BD6">
        <w:t xml:space="preserve"> must remain a constant priority due to their direct correlation with consumer health (4). Given that restaurants serve diverse populations on a daily basis, they must maintain sanitary characteristics suitable for public use (15). Considering the strategic location of Mehran as a major transit hub for </w:t>
      </w:r>
      <w:proofErr w:type="spellStart"/>
      <w:r w:rsidRPr="00E14BD6">
        <w:t>Arbaeen</w:t>
      </w:r>
      <w:proofErr w:type="spellEnd"/>
      <w:r w:rsidRPr="00E14BD6">
        <w:t xml:space="preserve"> pilgrims and </w:t>
      </w:r>
      <w:proofErr w:type="spellStart"/>
      <w:r w:rsidRPr="00E14BD6">
        <w:t>travelers</w:t>
      </w:r>
      <w:proofErr w:type="spellEnd"/>
      <w:r w:rsidRPr="00E14BD6">
        <w:t xml:space="preserve"> to the Holy Shrines, the region experiences exceptionally high human traffic, exerting immense pressure on service infrastructures, particularly food preparation and distribution </w:t>
      </w:r>
      <w:proofErr w:type="spellStart"/>
      <w:r w:rsidRPr="00E14BD6">
        <w:t>centers</w:t>
      </w:r>
      <w:proofErr w:type="spellEnd"/>
      <w:r w:rsidRPr="00E14BD6">
        <w:t xml:space="preserve">. Since the health of pilgrims is directly linked to the environmental hygiene of these facilities, any </w:t>
      </w:r>
      <w:r w:rsidRPr="00E14BD6">
        <w:t xml:space="preserve">deficiency in sanitary protocols could trigger a chain of foodborne disease outbreaks. Despite this high level of sensitivity, no comprehensive or systematic studies have been conducted to monitor the environmental health status of these </w:t>
      </w:r>
      <w:proofErr w:type="spellStart"/>
      <w:r w:rsidRPr="00E14BD6">
        <w:t>centers</w:t>
      </w:r>
      <w:proofErr w:type="spellEnd"/>
      <w:r w:rsidRPr="00E14BD6">
        <w:t>. Therefore, the present study was conducted to evaluate the environmental health status of restaurants in Mehran in 2026</w:t>
      </w:r>
      <w:r w:rsidR="009F59F7">
        <w:t>.</w:t>
      </w:r>
    </w:p>
    <w:p w14:paraId="7669942A" w14:textId="19F5B013" w:rsidR="005D0CDD" w:rsidRDefault="00EB1885" w:rsidP="00AF1285">
      <w:pPr>
        <w:pStyle w:val="af5"/>
      </w:pPr>
      <w:r w:rsidRPr="00EB1885">
        <w:t>Materials and methods</w:t>
      </w:r>
    </w:p>
    <w:p w14:paraId="43422232" w14:textId="77777777" w:rsidR="00E14BD6" w:rsidRDefault="00E14BD6" w:rsidP="00E14BD6">
      <w:pPr>
        <w:pStyle w:val="af0"/>
        <w:sectPr w:rsidR="00E14BD6" w:rsidSect="009C2591">
          <w:footerReference w:type="default" r:id="rId29"/>
          <w:type w:val="continuous"/>
          <w:pgSz w:w="11907" w:h="16839" w:code="9"/>
          <w:pgMar w:top="1440" w:right="720" w:bottom="1440" w:left="720" w:header="720" w:footer="720" w:gutter="0"/>
          <w:cols w:num="2" w:space="306"/>
          <w:docGrid w:linePitch="360"/>
        </w:sectPr>
      </w:pPr>
      <w:r>
        <w:t xml:space="preserve">In this descriptive-cross-sectional study, a census method was employed to investigate all 13 active restaurant units within the city of Mehran. Necessary data were collected through direct observation, interviews with facility managers, and the completion of a standardized sanitary inspection checklist (Form Code: 101/920318), developed by the Iranian Ministry of Health and Medical Education. The checklist comprised 66 items categorized into four dimensions: personal hygiene (14 items), food hygiene (20 items), equipment and utensil hygiene (19 items), and building hygiene (13 items) (17). The collected data were </w:t>
      </w:r>
      <w:proofErr w:type="spellStart"/>
      <w:r>
        <w:t>analyzed</w:t>
      </w:r>
      <w:proofErr w:type="spellEnd"/>
      <w:r>
        <w:t xml:space="preserve"> using Microsoft Excel. To determine the sanitary status of each checklist dimension and to calculate the percentage of compliance and non-compliance of the studied indicators with the official regulations, the following formula was applied (17, 18):</w:t>
      </w:r>
    </w:p>
    <w:p w14:paraId="5B26C050" w14:textId="58CB55C2" w:rsidR="00E14BD6" w:rsidRDefault="00E14BD6" w:rsidP="00E14BD6">
      <w:pPr>
        <w:pStyle w:val="af0"/>
        <w:sectPr w:rsidR="00E14BD6" w:rsidSect="00E14BD6">
          <w:type w:val="continuous"/>
          <w:pgSz w:w="11907" w:h="16839" w:code="9"/>
          <w:pgMar w:top="1440" w:right="720" w:bottom="1440" w:left="720" w:header="720" w:footer="720" w:gutter="0"/>
          <w:cols w:space="306"/>
          <w:docGrid w:linePitch="360"/>
        </w:sectPr>
      </w:pPr>
      <m:oMathPara>
        <m:oMath>
          <m:r>
            <m:rPr>
              <m:nor/>
            </m:rPr>
            <m:t>Compliance rate with sanitary regulations (%)</m:t>
          </m:r>
          <m:r>
            <w:rPr>
              <w:rFonts w:ascii="Cambria Math" w:hAnsi="Cambria Math"/>
            </w:rPr>
            <m:t>=</m:t>
          </m:r>
          <m:d>
            <m:dPr>
              <m:ctrlPr>
                <w:rPr>
                  <w:rFonts w:ascii="Cambria Math" w:hAnsi="Cambria Math"/>
                </w:rPr>
              </m:ctrlPr>
            </m:dPr>
            <m:e>
              <m:f>
                <m:fPr>
                  <m:ctrlPr>
                    <w:rPr>
                      <w:rFonts w:ascii="Cambria Math" w:hAnsi="Cambria Math"/>
                    </w:rPr>
                  </m:ctrlPr>
                </m:fPr>
                <m:num>
                  <m:r>
                    <m:rPr>
                      <m:nor/>
                    </m:rPr>
                    <m:t>Frequency of compliant data</m:t>
                  </m:r>
                </m:num>
                <m:den>
                  <m:r>
                    <m:rPr>
                      <m:nor/>
                    </m:rPr>
                    <m:t>Total frequency of data</m:t>
                  </m:r>
                </m:den>
              </m:f>
            </m:e>
          </m:d>
          <m:r>
            <w:rPr>
              <w:rFonts w:ascii="Cambria Math" w:hAnsi="Cambria Math"/>
            </w:rPr>
            <m:t>×100</m:t>
          </m:r>
          <m:r>
            <m:rPr>
              <m:sty m:val="p"/>
            </m:rPr>
            <w:rPr>
              <w:rFonts w:ascii="Cambria Math" w:hAnsi="Cambria Math"/>
            </w:rPr>
            <w:br/>
          </m:r>
        </m:oMath>
      </m:oMathPara>
    </w:p>
    <w:p w14:paraId="5E08296F" w14:textId="77777777" w:rsidR="00E14BD6" w:rsidRDefault="00E14BD6" w:rsidP="00E14BD6">
      <w:pPr>
        <w:pStyle w:val="af5"/>
      </w:pPr>
      <w:r w:rsidRPr="00E14BD6">
        <w:t>Results</w:t>
      </w:r>
    </w:p>
    <w:p w14:paraId="7A2A6CA0" w14:textId="77777777" w:rsidR="00E14BD6" w:rsidRDefault="00E14BD6" w:rsidP="00E14BD6">
      <w:pPr>
        <w:pStyle w:val="af0"/>
      </w:pPr>
      <w:r>
        <w:t>Tables 1 to 4 present the results of the environmental health indicators for restaurants in Mehran, categorized into personal hygiene, food hygiene, equipment and utensil hygiene, and building hygiene and safety.</w:t>
      </w:r>
    </w:p>
    <w:p w14:paraId="3E508A62" w14:textId="48962625" w:rsidR="005D0CDD" w:rsidRDefault="00E14BD6" w:rsidP="00E14BD6">
      <w:pPr>
        <w:pStyle w:val="af0"/>
        <w:sectPr w:rsidR="005D0CDD" w:rsidSect="009C2591">
          <w:type w:val="continuous"/>
          <w:pgSz w:w="11907" w:h="16839" w:code="9"/>
          <w:pgMar w:top="1440" w:right="720" w:bottom="1440" w:left="720" w:header="720" w:footer="720" w:gutter="0"/>
          <w:cols w:num="2" w:space="306"/>
          <w:docGrid w:linePitch="360"/>
        </w:sectPr>
      </w:pPr>
      <w:r>
        <w:t>Regarding personal hygiene, the results indicated that the absence of health certificates and public health training certificates accounted for 46.15% and 61.54% of non-compliance with regulations, respectively. Additionally, 38.46% of the managers and staff lacked clean, intact aprons and appropriate headgear (Table 1)</w:t>
      </w:r>
      <w:r w:rsidR="005D0CDD">
        <w:t>.</w:t>
      </w:r>
    </w:p>
    <w:p w14:paraId="07F72F6D" w14:textId="1200BE85" w:rsidR="00AF1285" w:rsidRDefault="00AF1285" w:rsidP="00441C5E">
      <w:pPr>
        <w:pStyle w:val="a9"/>
      </w:pPr>
      <w:r>
        <w:rPr>
          <w:b/>
          <w:bCs/>
        </w:rPr>
        <w:t>Table</w:t>
      </w:r>
      <w:r w:rsidR="005D0CDD" w:rsidRPr="005D0CDD">
        <w:rPr>
          <w:b/>
          <w:bCs/>
        </w:rPr>
        <w:t xml:space="preserve"> </w:t>
      </w:r>
      <w:r w:rsidR="005D0CDD" w:rsidRPr="005D0CDD">
        <w:rPr>
          <w:b/>
          <w:bCs/>
        </w:rPr>
        <w:fldChar w:fldCharType="begin"/>
      </w:r>
      <w:r w:rsidR="005D0CDD" w:rsidRPr="005D0CDD">
        <w:rPr>
          <w:b/>
          <w:bCs/>
        </w:rPr>
        <w:instrText xml:space="preserve"> SEQ Figure \* ARABIC </w:instrText>
      </w:r>
      <w:r w:rsidR="005D0CDD" w:rsidRPr="005D0CDD">
        <w:rPr>
          <w:b/>
          <w:bCs/>
        </w:rPr>
        <w:fldChar w:fldCharType="separate"/>
      </w:r>
      <w:r w:rsidR="00C149E9">
        <w:rPr>
          <w:b/>
          <w:bCs/>
          <w:noProof/>
        </w:rPr>
        <w:t>1</w:t>
      </w:r>
      <w:r w:rsidR="005D0CDD" w:rsidRPr="005D0CDD">
        <w:rPr>
          <w:b/>
          <w:bCs/>
        </w:rPr>
        <w:fldChar w:fldCharType="end"/>
      </w:r>
      <w:r w:rsidR="005D0CDD">
        <w:t>.</w:t>
      </w:r>
      <w:r w:rsidR="005D0CDD" w:rsidRPr="005D0CDD">
        <w:t xml:space="preserve"> </w:t>
      </w:r>
      <w:r w:rsidR="00E14BD6" w:rsidRPr="00E14BD6">
        <w:t>Status of personal hygiene indicators among restaurant workers in Mehran city in 2026</w:t>
      </w:r>
    </w:p>
    <w:tbl>
      <w:tblPr>
        <w:tblStyle w:val="TableGrid"/>
        <w:tblW w:w="0" w:type="auto"/>
        <w:jc w:val="center"/>
        <w:tblLook w:val="04A0" w:firstRow="1" w:lastRow="0" w:firstColumn="1" w:lastColumn="0" w:noHBand="0" w:noVBand="1"/>
      </w:tblPr>
      <w:tblGrid>
        <w:gridCol w:w="640"/>
        <w:gridCol w:w="4415"/>
        <w:gridCol w:w="2166"/>
        <w:gridCol w:w="2086"/>
      </w:tblGrid>
      <w:tr w:rsidR="00E14BD6" w:rsidRPr="008C2807" w14:paraId="753E83A1" w14:textId="77777777" w:rsidTr="00E14BD6">
        <w:trPr>
          <w:jc w:val="center"/>
        </w:trPr>
        <w:tc>
          <w:tcPr>
            <w:tcW w:w="0" w:type="auto"/>
            <w:shd w:val="clear" w:color="auto" w:fill="DEEAF6" w:themeFill="accent1" w:themeFillTint="33"/>
            <w:vAlign w:val="center"/>
            <w:hideMark/>
          </w:tcPr>
          <w:p w14:paraId="68104602" w14:textId="77777777" w:rsidR="00E14BD6" w:rsidRPr="008C2807" w:rsidRDefault="00E14BD6" w:rsidP="002C6C7E">
            <w:pPr>
              <w:pStyle w:val="ab"/>
            </w:pPr>
            <w:r w:rsidRPr="008C2807">
              <w:t>Row</w:t>
            </w:r>
          </w:p>
        </w:tc>
        <w:tc>
          <w:tcPr>
            <w:tcW w:w="4415" w:type="dxa"/>
            <w:shd w:val="clear" w:color="auto" w:fill="DEEAF6" w:themeFill="accent1" w:themeFillTint="33"/>
            <w:vAlign w:val="center"/>
            <w:hideMark/>
          </w:tcPr>
          <w:p w14:paraId="535AACD7" w14:textId="77777777" w:rsidR="00E14BD6" w:rsidRPr="008C2807" w:rsidRDefault="00E14BD6" w:rsidP="002C6C7E">
            <w:pPr>
              <w:pStyle w:val="ab"/>
            </w:pPr>
            <w:r w:rsidRPr="008C2807">
              <w:t>Parameter</w:t>
            </w:r>
          </w:p>
        </w:tc>
        <w:tc>
          <w:tcPr>
            <w:tcW w:w="2166" w:type="dxa"/>
            <w:shd w:val="clear" w:color="auto" w:fill="DEEAF6" w:themeFill="accent1" w:themeFillTint="33"/>
            <w:vAlign w:val="center"/>
            <w:hideMark/>
          </w:tcPr>
          <w:p w14:paraId="58A5A672" w14:textId="77777777" w:rsidR="00E14BD6" w:rsidRPr="008C2807" w:rsidRDefault="00E14BD6" w:rsidP="002C6C7E">
            <w:pPr>
              <w:pStyle w:val="ab"/>
              <w:rPr>
                <w:rtl/>
              </w:rPr>
            </w:pPr>
            <w:r w:rsidRPr="008C2807">
              <w:t>Compliance with Regulation</w:t>
            </w:r>
          </w:p>
          <w:p w14:paraId="65EF444B" w14:textId="77777777" w:rsidR="00E14BD6" w:rsidRPr="008C2807" w:rsidRDefault="00E14BD6" w:rsidP="002C6C7E">
            <w:pPr>
              <w:pStyle w:val="ab"/>
            </w:pPr>
            <w:r w:rsidRPr="008C2807">
              <w:t xml:space="preserve"> (%)</w:t>
            </w:r>
          </w:p>
        </w:tc>
        <w:tc>
          <w:tcPr>
            <w:tcW w:w="2086" w:type="dxa"/>
            <w:shd w:val="clear" w:color="auto" w:fill="DEEAF6" w:themeFill="accent1" w:themeFillTint="33"/>
            <w:vAlign w:val="center"/>
            <w:hideMark/>
          </w:tcPr>
          <w:p w14:paraId="271BEC21" w14:textId="77777777" w:rsidR="00E14BD6" w:rsidRPr="008C2807" w:rsidRDefault="00E14BD6" w:rsidP="002C6C7E">
            <w:pPr>
              <w:pStyle w:val="ab"/>
            </w:pPr>
            <w:r w:rsidRPr="008C2807">
              <w:t>Non-compliance with Regulation (%)</w:t>
            </w:r>
          </w:p>
        </w:tc>
      </w:tr>
      <w:tr w:rsidR="00E14BD6" w:rsidRPr="008C2807" w14:paraId="1897CBCF" w14:textId="77777777" w:rsidTr="00E14BD6">
        <w:trPr>
          <w:jc w:val="center"/>
        </w:trPr>
        <w:tc>
          <w:tcPr>
            <w:tcW w:w="0" w:type="auto"/>
            <w:shd w:val="clear" w:color="auto" w:fill="DEEAF6" w:themeFill="accent1" w:themeFillTint="33"/>
            <w:vAlign w:val="center"/>
            <w:hideMark/>
          </w:tcPr>
          <w:p w14:paraId="7A4CA8ED" w14:textId="77777777" w:rsidR="00E14BD6" w:rsidRPr="008C2807" w:rsidRDefault="00E14BD6" w:rsidP="002C6C7E">
            <w:pPr>
              <w:pStyle w:val="ab"/>
            </w:pPr>
            <w:r w:rsidRPr="008C2807">
              <w:lastRenderedPageBreak/>
              <w:t>1</w:t>
            </w:r>
          </w:p>
        </w:tc>
        <w:tc>
          <w:tcPr>
            <w:tcW w:w="4415" w:type="dxa"/>
            <w:shd w:val="clear" w:color="auto" w:fill="DEEAF6" w:themeFill="accent1" w:themeFillTint="33"/>
            <w:vAlign w:val="center"/>
            <w:hideMark/>
          </w:tcPr>
          <w:p w14:paraId="69F98C99" w14:textId="77777777" w:rsidR="00E14BD6" w:rsidRPr="008C2807" w:rsidRDefault="00E14BD6" w:rsidP="002C6C7E">
            <w:pPr>
              <w:pStyle w:val="ab"/>
            </w:pPr>
            <w:r w:rsidRPr="008C2807">
              <w:t>Use of disposable gloves in case of wounds, cuts, and blisters*</w:t>
            </w:r>
          </w:p>
        </w:tc>
        <w:tc>
          <w:tcPr>
            <w:tcW w:w="2166" w:type="dxa"/>
            <w:vAlign w:val="center"/>
            <w:hideMark/>
          </w:tcPr>
          <w:p w14:paraId="2593B734" w14:textId="77777777" w:rsidR="00E14BD6" w:rsidRPr="008C2807" w:rsidRDefault="00E14BD6" w:rsidP="002C6C7E">
            <w:pPr>
              <w:pStyle w:val="ab"/>
            </w:pPr>
            <w:r w:rsidRPr="008C2807">
              <w:t>100</w:t>
            </w:r>
          </w:p>
        </w:tc>
        <w:tc>
          <w:tcPr>
            <w:tcW w:w="2086" w:type="dxa"/>
            <w:vAlign w:val="center"/>
            <w:hideMark/>
          </w:tcPr>
          <w:p w14:paraId="2EE815C4" w14:textId="77777777" w:rsidR="00E14BD6" w:rsidRPr="008C2807" w:rsidRDefault="00E14BD6" w:rsidP="002C6C7E">
            <w:pPr>
              <w:pStyle w:val="ab"/>
              <w:rPr>
                <w:rtl/>
              </w:rPr>
            </w:pPr>
            <w:r w:rsidRPr="008C2807">
              <w:t>0.00</w:t>
            </w:r>
          </w:p>
        </w:tc>
      </w:tr>
      <w:tr w:rsidR="00E14BD6" w:rsidRPr="008C2807" w14:paraId="68A53CF6" w14:textId="77777777" w:rsidTr="00E14BD6">
        <w:trPr>
          <w:jc w:val="center"/>
        </w:trPr>
        <w:tc>
          <w:tcPr>
            <w:tcW w:w="0" w:type="auto"/>
            <w:shd w:val="clear" w:color="auto" w:fill="DEEAF6" w:themeFill="accent1" w:themeFillTint="33"/>
            <w:vAlign w:val="center"/>
            <w:hideMark/>
          </w:tcPr>
          <w:p w14:paraId="1272823E" w14:textId="77777777" w:rsidR="00E14BD6" w:rsidRPr="008C2807" w:rsidRDefault="00E14BD6" w:rsidP="002C6C7E">
            <w:pPr>
              <w:pStyle w:val="ab"/>
            </w:pPr>
            <w:r w:rsidRPr="008C2807">
              <w:t>2</w:t>
            </w:r>
          </w:p>
        </w:tc>
        <w:tc>
          <w:tcPr>
            <w:tcW w:w="4415" w:type="dxa"/>
            <w:shd w:val="clear" w:color="auto" w:fill="DEEAF6" w:themeFill="accent1" w:themeFillTint="33"/>
            <w:vAlign w:val="center"/>
            <w:hideMark/>
          </w:tcPr>
          <w:p w14:paraId="4DFB4749" w14:textId="77777777" w:rsidR="00E14BD6" w:rsidRPr="008C2807" w:rsidRDefault="00E14BD6" w:rsidP="002C6C7E">
            <w:pPr>
              <w:pStyle w:val="ab"/>
            </w:pPr>
            <w:r w:rsidRPr="008C2807">
              <w:t>Proper hand washing*</w:t>
            </w:r>
          </w:p>
        </w:tc>
        <w:tc>
          <w:tcPr>
            <w:tcW w:w="2166" w:type="dxa"/>
            <w:vAlign w:val="center"/>
            <w:hideMark/>
          </w:tcPr>
          <w:p w14:paraId="3BEA8F4A" w14:textId="77777777" w:rsidR="00E14BD6" w:rsidRPr="008C2807" w:rsidRDefault="00E14BD6" w:rsidP="002C6C7E">
            <w:pPr>
              <w:pStyle w:val="ab"/>
            </w:pPr>
            <w:r w:rsidRPr="008C2807">
              <w:t>100</w:t>
            </w:r>
          </w:p>
        </w:tc>
        <w:tc>
          <w:tcPr>
            <w:tcW w:w="2086" w:type="dxa"/>
            <w:hideMark/>
          </w:tcPr>
          <w:p w14:paraId="3087E692" w14:textId="77777777" w:rsidR="00E14BD6" w:rsidRPr="008C2807" w:rsidRDefault="00E14BD6" w:rsidP="002C6C7E">
            <w:pPr>
              <w:pStyle w:val="ab"/>
            </w:pPr>
            <w:r w:rsidRPr="008C2807">
              <w:t>0.00</w:t>
            </w:r>
          </w:p>
        </w:tc>
      </w:tr>
      <w:tr w:rsidR="00E14BD6" w:rsidRPr="008C2807" w14:paraId="52501B2E" w14:textId="77777777" w:rsidTr="00E14BD6">
        <w:trPr>
          <w:jc w:val="center"/>
        </w:trPr>
        <w:tc>
          <w:tcPr>
            <w:tcW w:w="0" w:type="auto"/>
            <w:shd w:val="clear" w:color="auto" w:fill="DEEAF6" w:themeFill="accent1" w:themeFillTint="33"/>
            <w:vAlign w:val="center"/>
            <w:hideMark/>
          </w:tcPr>
          <w:p w14:paraId="2620A5FA" w14:textId="77777777" w:rsidR="00E14BD6" w:rsidRPr="008C2807" w:rsidRDefault="00E14BD6" w:rsidP="002C6C7E">
            <w:pPr>
              <w:pStyle w:val="ab"/>
            </w:pPr>
            <w:r w:rsidRPr="008C2807">
              <w:t>3</w:t>
            </w:r>
          </w:p>
        </w:tc>
        <w:tc>
          <w:tcPr>
            <w:tcW w:w="4415" w:type="dxa"/>
            <w:shd w:val="clear" w:color="auto" w:fill="DEEAF6" w:themeFill="accent1" w:themeFillTint="33"/>
            <w:vAlign w:val="center"/>
            <w:hideMark/>
          </w:tcPr>
          <w:p w14:paraId="4D8C1DEB" w14:textId="77777777" w:rsidR="00E14BD6" w:rsidRPr="002C6C7E" w:rsidRDefault="00E14BD6" w:rsidP="002C6C7E">
            <w:pPr>
              <w:pStyle w:val="ab"/>
            </w:pPr>
            <w:r w:rsidRPr="002C6C7E">
              <w:t>Valid health card</w:t>
            </w:r>
          </w:p>
        </w:tc>
        <w:tc>
          <w:tcPr>
            <w:tcW w:w="2166" w:type="dxa"/>
            <w:vAlign w:val="center"/>
            <w:hideMark/>
          </w:tcPr>
          <w:p w14:paraId="13649FC2" w14:textId="77777777" w:rsidR="00E14BD6" w:rsidRPr="008C2807" w:rsidRDefault="00E14BD6" w:rsidP="002C6C7E">
            <w:pPr>
              <w:pStyle w:val="ab"/>
            </w:pPr>
            <w:r w:rsidRPr="008C2807">
              <w:t>53.85</w:t>
            </w:r>
          </w:p>
        </w:tc>
        <w:tc>
          <w:tcPr>
            <w:tcW w:w="2086" w:type="dxa"/>
            <w:vAlign w:val="center"/>
            <w:hideMark/>
          </w:tcPr>
          <w:p w14:paraId="165191B9" w14:textId="77777777" w:rsidR="00E14BD6" w:rsidRPr="008C2807" w:rsidRDefault="00E14BD6" w:rsidP="002C6C7E">
            <w:pPr>
              <w:pStyle w:val="ab"/>
            </w:pPr>
            <w:r w:rsidRPr="008C2807">
              <w:t>46.15</w:t>
            </w:r>
          </w:p>
        </w:tc>
      </w:tr>
      <w:tr w:rsidR="00E14BD6" w:rsidRPr="008C2807" w14:paraId="704F7A24" w14:textId="77777777" w:rsidTr="00E14BD6">
        <w:trPr>
          <w:jc w:val="center"/>
        </w:trPr>
        <w:tc>
          <w:tcPr>
            <w:tcW w:w="0" w:type="auto"/>
            <w:shd w:val="clear" w:color="auto" w:fill="DEEAF6" w:themeFill="accent1" w:themeFillTint="33"/>
            <w:vAlign w:val="center"/>
            <w:hideMark/>
          </w:tcPr>
          <w:p w14:paraId="662F9DA8" w14:textId="77777777" w:rsidR="00E14BD6" w:rsidRPr="008C2807" w:rsidRDefault="00E14BD6" w:rsidP="002C6C7E">
            <w:pPr>
              <w:pStyle w:val="ab"/>
            </w:pPr>
            <w:r w:rsidRPr="008C2807">
              <w:t>4</w:t>
            </w:r>
          </w:p>
        </w:tc>
        <w:tc>
          <w:tcPr>
            <w:tcW w:w="4415" w:type="dxa"/>
            <w:shd w:val="clear" w:color="auto" w:fill="DEEAF6" w:themeFill="accent1" w:themeFillTint="33"/>
            <w:vAlign w:val="center"/>
            <w:hideMark/>
          </w:tcPr>
          <w:p w14:paraId="4BC03017" w14:textId="77777777" w:rsidR="00E14BD6" w:rsidRPr="008C2807" w:rsidRDefault="00E14BD6" w:rsidP="002C6C7E">
            <w:pPr>
              <w:pStyle w:val="ab"/>
            </w:pPr>
            <w:r w:rsidRPr="008C2807">
              <w:t>Prohibition of tobacco product sales</w:t>
            </w:r>
          </w:p>
        </w:tc>
        <w:tc>
          <w:tcPr>
            <w:tcW w:w="2166" w:type="dxa"/>
            <w:vAlign w:val="center"/>
            <w:hideMark/>
          </w:tcPr>
          <w:p w14:paraId="2701B813" w14:textId="77777777" w:rsidR="00E14BD6" w:rsidRPr="008C2807" w:rsidRDefault="00E14BD6" w:rsidP="002C6C7E">
            <w:pPr>
              <w:pStyle w:val="ab"/>
            </w:pPr>
            <w:r w:rsidRPr="008C2807">
              <w:t>100</w:t>
            </w:r>
          </w:p>
        </w:tc>
        <w:tc>
          <w:tcPr>
            <w:tcW w:w="2086" w:type="dxa"/>
            <w:hideMark/>
          </w:tcPr>
          <w:p w14:paraId="07FF82F4" w14:textId="77777777" w:rsidR="00E14BD6" w:rsidRPr="008C2807" w:rsidRDefault="00E14BD6" w:rsidP="002C6C7E">
            <w:pPr>
              <w:pStyle w:val="ab"/>
            </w:pPr>
            <w:r w:rsidRPr="008C2807">
              <w:t>0.00</w:t>
            </w:r>
          </w:p>
        </w:tc>
      </w:tr>
      <w:tr w:rsidR="00E14BD6" w:rsidRPr="008C2807" w14:paraId="141634F1" w14:textId="77777777" w:rsidTr="00E14BD6">
        <w:trPr>
          <w:jc w:val="center"/>
        </w:trPr>
        <w:tc>
          <w:tcPr>
            <w:tcW w:w="0" w:type="auto"/>
            <w:shd w:val="clear" w:color="auto" w:fill="DEEAF6" w:themeFill="accent1" w:themeFillTint="33"/>
            <w:vAlign w:val="center"/>
            <w:hideMark/>
          </w:tcPr>
          <w:p w14:paraId="340DBD6D" w14:textId="77777777" w:rsidR="00E14BD6" w:rsidRPr="008C2807" w:rsidRDefault="00E14BD6" w:rsidP="002C6C7E">
            <w:pPr>
              <w:pStyle w:val="ab"/>
            </w:pPr>
            <w:r w:rsidRPr="008C2807">
              <w:t>5</w:t>
            </w:r>
          </w:p>
        </w:tc>
        <w:tc>
          <w:tcPr>
            <w:tcW w:w="4415" w:type="dxa"/>
            <w:shd w:val="clear" w:color="auto" w:fill="DEEAF6" w:themeFill="accent1" w:themeFillTint="33"/>
            <w:vAlign w:val="center"/>
            <w:hideMark/>
          </w:tcPr>
          <w:p w14:paraId="0E28CC4D" w14:textId="77777777" w:rsidR="00E14BD6" w:rsidRPr="008C2807" w:rsidRDefault="00E14BD6" w:rsidP="002C6C7E">
            <w:pPr>
              <w:pStyle w:val="ab"/>
            </w:pPr>
            <w:r w:rsidRPr="002C6C7E">
              <w:t>Nail</w:t>
            </w:r>
            <w:r w:rsidRPr="008C2807">
              <w:t xml:space="preserve"> hygiene</w:t>
            </w:r>
          </w:p>
        </w:tc>
        <w:tc>
          <w:tcPr>
            <w:tcW w:w="2166" w:type="dxa"/>
            <w:vAlign w:val="center"/>
            <w:hideMark/>
          </w:tcPr>
          <w:p w14:paraId="4E32674F" w14:textId="77777777" w:rsidR="00E14BD6" w:rsidRPr="008C2807" w:rsidRDefault="00E14BD6" w:rsidP="002C6C7E">
            <w:pPr>
              <w:pStyle w:val="ab"/>
            </w:pPr>
            <w:r w:rsidRPr="008C2807">
              <w:t>100</w:t>
            </w:r>
          </w:p>
        </w:tc>
        <w:tc>
          <w:tcPr>
            <w:tcW w:w="2086" w:type="dxa"/>
            <w:hideMark/>
          </w:tcPr>
          <w:p w14:paraId="7EB22A85" w14:textId="77777777" w:rsidR="00E14BD6" w:rsidRPr="008C2807" w:rsidRDefault="00E14BD6" w:rsidP="002C6C7E">
            <w:pPr>
              <w:pStyle w:val="ab"/>
            </w:pPr>
            <w:r w:rsidRPr="008C2807">
              <w:t>0.00</w:t>
            </w:r>
          </w:p>
        </w:tc>
      </w:tr>
      <w:tr w:rsidR="00E14BD6" w:rsidRPr="008C2807" w14:paraId="3DC1A65A" w14:textId="77777777" w:rsidTr="00E14BD6">
        <w:trPr>
          <w:jc w:val="center"/>
        </w:trPr>
        <w:tc>
          <w:tcPr>
            <w:tcW w:w="0" w:type="auto"/>
            <w:shd w:val="clear" w:color="auto" w:fill="DEEAF6" w:themeFill="accent1" w:themeFillTint="33"/>
            <w:vAlign w:val="center"/>
            <w:hideMark/>
          </w:tcPr>
          <w:p w14:paraId="32F9C882" w14:textId="77777777" w:rsidR="00E14BD6" w:rsidRPr="008C2807" w:rsidRDefault="00E14BD6" w:rsidP="002C6C7E">
            <w:pPr>
              <w:pStyle w:val="ab"/>
            </w:pPr>
            <w:r w:rsidRPr="008C2807">
              <w:t>6</w:t>
            </w:r>
          </w:p>
        </w:tc>
        <w:tc>
          <w:tcPr>
            <w:tcW w:w="4415" w:type="dxa"/>
            <w:shd w:val="clear" w:color="auto" w:fill="DEEAF6" w:themeFill="accent1" w:themeFillTint="33"/>
            <w:vAlign w:val="center"/>
            <w:hideMark/>
          </w:tcPr>
          <w:p w14:paraId="338DFD97" w14:textId="77777777" w:rsidR="00E14BD6" w:rsidRPr="008C2807" w:rsidRDefault="00E14BD6" w:rsidP="002C6C7E">
            <w:pPr>
              <w:pStyle w:val="ab"/>
            </w:pPr>
            <w:r w:rsidRPr="008C2807">
              <w:t>Prohibition of unauthorized persons entering the kitchen</w:t>
            </w:r>
          </w:p>
        </w:tc>
        <w:tc>
          <w:tcPr>
            <w:tcW w:w="2166" w:type="dxa"/>
            <w:vAlign w:val="center"/>
            <w:hideMark/>
          </w:tcPr>
          <w:p w14:paraId="694665F1" w14:textId="77777777" w:rsidR="00E14BD6" w:rsidRPr="008C2807" w:rsidRDefault="00E14BD6" w:rsidP="002C6C7E">
            <w:pPr>
              <w:pStyle w:val="ab"/>
            </w:pPr>
            <w:r w:rsidRPr="008C2807">
              <w:t>76.92</w:t>
            </w:r>
          </w:p>
        </w:tc>
        <w:tc>
          <w:tcPr>
            <w:tcW w:w="2086" w:type="dxa"/>
            <w:vAlign w:val="center"/>
            <w:hideMark/>
          </w:tcPr>
          <w:p w14:paraId="4CC1B175" w14:textId="77777777" w:rsidR="00E14BD6" w:rsidRPr="008C2807" w:rsidRDefault="00E14BD6" w:rsidP="002C6C7E">
            <w:pPr>
              <w:pStyle w:val="ab"/>
            </w:pPr>
            <w:r w:rsidRPr="008C2807">
              <w:t>23.08</w:t>
            </w:r>
          </w:p>
        </w:tc>
      </w:tr>
      <w:tr w:rsidR="00E14BD6" w:rsidRPr="008C2807" w14:paraId="5C508CC6" w14:textId="77777777" w:rsidTr="00E14BD6">
        <w:trPr>
          <w:jc w:val="center"/>
        </w:trPr>
        <w:tc>
          <w:tcPr>
            <w:tcW w:w="0" w:type="auto"/>
            <w:shd w:val="clear" w:color="auto" w:fill="DEEAF6" w:themeFill="accent1" w:themeFillTint="33"/>
            <w:vAlign w:val="center"/>
            <w:hideMark/>
          </w:tcPr>
          <w:p w14:paraId="4917A429" w14:textId="77777777" w:rsidR="00E14BD6" w:rsidRPr="008C2807" w:rsidRDefault="00E14BD6" w:rsidP="002C6C7E">
            <w:pPr>
              <w:pStyle w:val="ab"/>
            </w:pPr>
            <w:r w:rsidRPr="008C2807">
              <w:t>7</w:t>
            </w:r>
          </w:p>
        </w:tc>
        <w:tc>
          <w:tcPr>
            <w:tcW w:w="4415" w:type="dxa"/>
            <w:shd w:val="clear" w:color="auto" w:fill="DEEAF6" w:themeFill="accent1" w:themeFillTint="33"/>
            <w:vAlign w:val="center"/>
            <w:hideMark/>
          </w:tcPr>
          <w:p w14:paraId="2B018E17" w14:textId="77777777" w:rsidR="00E14BD6" w:rsidRPr="008C2807" w:rsidRDefault="00E14BD6" w:rsidP="002C6C7E">
            <w:pPr>
              <w:pStyle w:val="ab"/>
            </w:pPr>
            <w:r w:rsidRPr="008C2807">
              <w:t>Prohibition of tobacco use by personnel</w:t>
            </w:r>
          </w:p>
        </w:tc>
        <w:tc>
          <w:tcPr>
            <w:tcW w:w="2166" w:type="dxa"/>
            <w:vAlign w:val="center"/>
            <w:hideMark/>
          </w:tcPr>
          <w:p w14:paraId="75B4CFFC" w14:textId="77777777" w:rsidR="00E14BD6" w:rsidRPr="008C2807" w:rsidRDefault="00E14BD6" w:rsidP="002C6C7E">
            <w:pPr>
              <w:pStyle w:val="ab"/>
            </w:pPr>
            <w:r w:rsidRPr="008C2807">
              <w:t>76.92</w:t>
            </w:r>
          </w:p>
        </w:tc>
        <w:tc>
          <w:tcPr>
            <w:tcW w:w="2086" w:type="dxa"/>
            <w:vAlign w:val="center"/>
            <w:hideMark/>
          </w:tcPr>
          <w:p w14:paraId="349BE943" w14:textId="77777777" w:rsidR="00E14BD6" w:rsidRPr="008C2807" w:rsidRDefault="00E14BD6" w:rsidP="002C6C7E">
            <w:pPr>
              <w:pStyle w:val="ab"/>
            </w:pPr>
            <w:r w:rsidRPr="008C2807">
              <w:t>23.08</w:t>
            </w:r>
          </w:p>
        </w:tc>
      </w:tr>
      <w:tr w:rsidR="00E14BD6" w:rsidRPr="008C2807" w14:paraId="77194819" w14:textId="77777777" w:rsidTr="00E14BD6">
        <w:trPr>
          <w:jc w:val="center"/>
        </w:trPr>
        <w:tc>
          <w:tcPr>
            <w:tcW w:w="0" w:type="auto"/>
            <w:shd w:val="clear" w:color="auto" w:fill="DEEAF6" w:themeFill="accent1" w:themeFillTint="33"/>
            <w:vAlign w:val="center"/>
            <w:hideMark/>
          </w:tcPr>
          <w:p w14:paraId="1935752E" w14:textId="77777777" w:rsidR="00E14BD6" w:rsidRPr="008C2807" w:rsidRDefault="00E14BD6" w:rsidP="002C6C7E">
            <w:pPr>
              <w:pStyle w:val="ab"/>
            </w:pPr>
            <w:r w:rsidRPr="008C2807">
              <w:t>8</w:t>
            </w:r>
          </w:p>
        </w:tc>
        <w:tc>
          <w:tcPr>
            <w:tcW w:w="4415" w:type="dxa"/>
            <w:shd w:val="clear" w:color="auto" w:fill="DEEAF6" w:themeFill="accent1" w:themeFillTint="33"/>
            <w:vAlign w:val="center"/>
            <w:hideMark/>
          </w:tcPr>
          <w:p w14:paraId="32DD12BE" w14:textId="77777777" w:rsidR="00E14BD6" w:rsidRPr="008C2807" w:rsidRDefault="00E14BD6" w:rsidP="002C6C7E">
            <w:pPr>
              <w:pStyle w:val="ab"/>
            </w:pPr>
            <w:r w:rsidRPr="008C2807">
              <w:t>Informing about the prohibition of tobacco use</w:t>
            </w:r>
          </w:p>
        </w:tc>
        <w:tc>
          <w:tcPr>
            <w:tcW w:w="2166" w:type="dxa"/>
            <w:vAlign w:val="center"/>
            <w:hideMark/>
          </w:tcPr>
          <w:p w14:paraId="6624E33B" w14:textId="77777777" w:rsidR="00E14BD6" w:rsidRPr="008C2807" w:rsidRDefault="00E14BD6" w:rsidP="002C6C7E">
            <w:pPr>
              <w:pStyle w:val="ab"/>
            </w:pPr>
            <w:r w:rsidRPr="008C2807">
              <w:t>76.92</w:t>
            </w:r>
          </w:p>
        </w:tc>
        <w:tc>
          <w:tcPr>
            <w:tcW w:w="2086" w:type="dxa"/>
            <w:vAlign w:val="center"/>
            <w:hideMark/>
          </w:tcPr>
          <w:p w14:paraId="302E30F7" w14:textId="77777777" w:rsidR="00E14BD6" w:rsidRPr="008C2807" w:rsidRDefault="00E14BD6" w:rsidP="002C6C7E">
            <w:pPr>
              <w:pStyle w:val="ab"/>
            </w:pPr>
            <w:r w:rsidRPr="008C2807">
              <w:t>23.08</w:t>
            </w:r>
          </w:p>
        </w:tc>
      </w:tr>
      <w:tr w:rsidR="00E14BD6" w:rsidRPr="008C2807" w14:paraId="5E1F3933" w14:textId="77777777" w:rsidTr="00E14BD6">
        <w:trPr>
          <w:jc w:val="center"/>
        </w:trPr>
        <w:tc>
          <w:tcPr>
            <w:tcW w:w="0" w:type="auto"/>
            <w:shd w:val="clear" w:color="auto" w:fill="DEEAF6" w:themeFill="accent1" w:themeFillTint="33"/>
            <w:vAlign w:val="center"/>
            <w:hideMark/>
          </w:tcPr>
          <w:p w14:paraId="1FEFD527" w14:textId="77777777" w:rsidR="00E14BD6" w:rsidRPr="008C2807" w:rsidRDefault="00E14BD6" w:rsidP="002C6C7E">
            <w:pPr>
              <w:pStyle w:val="ab"/>
            </w:pPr>
            <w:r w:rsidRPr="008C2807">
              <w:t>9</w:t>
            </w:r>
          </w:p>
        </w:tc>
        <w:tc>
          <w:tcPr>
            <w:tcW w:w="4415" w:type="dxa"/>
            <w:shd w:val="clear" w:color="auto" w:fill="DEEAF6" w:themeFill="accent1" w:themeFillTint="33"/>
            <w:vAlign w:val="center"/>
            <w:hideMark/>
          </w:tcPr>
          <w:p w14:paraId="4ED10C90" w14:textId="77777777" w:rsidR="00E14BD6" w:rsidRPr="008C2807" w:rsidRDefault="00E14BD6" w:rsidP="002C6C7E">
            <w:pPr>
              <w:pStyle w:val="ab"/>
            </w:pPr>
            <w:r w:rsidRPr="008C2807">
              <w:t>Clean and healthy hair</w:t>
            </w:r>
          </w:p>
        </w:tc>
        <w:tc>
          <w:tcPr>
            <w:tcW w:w="2166" w:type="dxa"/>
            <w:vAlign w:val="center"/>
            <w:hideMark/>
          </w:tcPr>
          <w:p w14:paraId="44DBD085" w14:textId="77777777" w:rsidR="00E14BD6" w:rsidRPr="008C2807" w:rsidRDefault="00E14BD6" w:rsidP="002C6C7E">
            <w:pPr>
              <w:pStyle w:val="ab"/>
            </w:pPr>
            <w:r w:rsidRPr="008C2807">
              <w:t>61.54</w:t>
            </w:r>
          </w:p>
        </w:tc>
        <w:tc>
          <w:tcPr>
            <w:tcW w:w="2086" w:type="dxa"/>
            <w:vAlign w:val="center"/>
            <w:hideMark/>
          </w:tcPr>
          <w:p w14:paraId="3FDB60D9" w14:textId="77777777" w:rsidR="00E14BD6" w:rsidRPr="008C2807" w:rsidRDefault="00E14BD6" w:rsidP="002C6C7E">
            <w:pPr>
              <w:pStyle w:val="ab"/>
            </w:pPr>
            <w:r w:rsidRPr="008C2807">
              <w:t>38.46</w:t>
            </w:r>
          </w:p>
        </w:tc>
      </w:tr>
      <w:tr w:rsidR="00E14BD6" w:rsidRPr="008C2807" w14:paraId="121115F1" w14:textId="77777777" w:rsidTr="00E14BD6">
        <w:trPr>
          <w:jc w:val="center"/>
        </w:trPr>
        <w:tc>
          <w:tcPr>
            <w:tcW w:w="0" w:type="auto"/>
            <w:shd w:val="clear" w:color="auto" w:fill="DEEAF6" w:themeFill="accent1" w:themeFillTint="33"/>
            <w:vAlign w:val="center"/>
            <w:hideMark/>
          </w:tcPr>
          <w:p w14:paraId="6EE24798" w14:textId="77777777" w:rsidR="00E14BD6" w:rsidRPr="008C2807" w:rsidRDefault="00E14BD6" w:rsidP="002C6C7E">
            <w:pPr>
              <w:pStyle w:val="ab"/>
            </w:pPr>
            <w:r w:rsidRPr="008C2807">
              <w:t>10</w:t>
            </w:r>
          </w:p>
        </w:tc>
        <w:tc>
          <w:tcPr>
            <w:tcW w:w="4415" w:type="dxa"/>
            <w:shd w:val="clear" w:color="auto" w:fill="DEEAF6" w:themeFill="accent1" w:themeFillTint="33"/>
            <w:vAlign w:val="center"/>
            <w:hideMark/>
          </w:tcPr>
          <w:p w14:paraId="79E18BE6" w14:textId="77777777" w:rsidR="00E14BD6" w:rsidRPr="008C2807" w:rsidRDefault="00E14BD6" w:rsidP="002C6C7E">
            <w:pPr>
              <w:pStyle w:val="ab"/>
            </w:pPr>
            <w:r w:rsidRPr="008C2807">
              <w:t>Clean and proper clothing for other staff</w:t>
            </w:r>
          </w:p>
        </w:tc>
        <w:tc>
          <w:tcPr>
            <w:tcW w:w="2166" w:type="dxa"/>
            <w:vAlign w:val="center"/>
            <w:hideMark/>
          </w:tcPr>
          <w:p w14:paraId="5CC0F628" w14:textId="77777777" w:rsidR="00E14BD6" w:rsidRPr="008C2807" w:rsidRDefault="00E14BD6" w:rsidP="002C6C7E">
            <w:pPr>
              <w:pStyle w:val="ab"/>
            </w:pPr>
            <w:r w:rsidRPr="008C2807">
              <w:t>61.54</w:t>
            </w:r>
          </w:p>
        </w:tc>
        <w:tc>
          <w:tcPr>
            <w:tcW w:w="2086" w:type="dxa"/>
            <w:vAlign w:val="center"/>
            <w:hideMark/>
          </w:tcPr>
          <w:p w14:paraId="71B04341" w14:textId="77777777" w:rsidR="00E14BD6" w:rsidRPr="008C2807" w:rsidRDefault="00E14BD6" w:rsidP="002C6C7E">
            <w:pPr>
              <w:pStyle w:val="ab"/>
            </w:pPr>
            <w:r w:rsidRPr="008C2807">
              <w:t>38.46</w:t>
            </w:r>
          </w:p>
        </w:tc>
      </w:tr>
      <w:tr w:rsidR="00E14BD6" w:rsidRPr="008C2807" w14:paraId="24C350D4" w14:textId="77777777" w:rsidTr="00E14BD6">
        <w:trPr>
          <w:jc w:val="center"/>
        </w:trPr>
        <w:tc>
          <w:tcPr>
            <w:tcW w:w="0" w:type="auto"/>
            <w:shd w:val="clear" w:color="auto" w:fill="DEEAF6" w:themeFill="accent1" w:themeFillTint="33"/>
            <w:vAlign w:val="center"/>
            <w:hideMark/>
          </w:tcPr>
          <w:p w14:paraId="348385CF" w14:textId="77777777" w:rsidR="00E14BD6" w:rsidRPr="008C2807" w:rsidRDefault="00E14BD6" w:rsidP="002C6C7E">
            <w:pPr>
              <w:pStyle w:val="ab"/>
            </w:pPr>
            <w:r w:rsidRPr="008C2807">
              <w:t>11</w:t>
            </w:r>
          </w:p>
        </w:tc>
        <w:tc>
          <w:tcPr>
            <w:tcW w:w="4415" w:type="dxa"/>
            <w:shd w:val="clear" w:color="auto" w:fill="DEEAF6" w:themeFill="accent1" w:themeFillTint="33"/>
            <w:vAlign w:val="center"/>
            <w:hideMark/>
          </w:tcPr>
          <w:p w14:paraId="34B12613" w14:textId="77777777" w:rsidR="00E14BD6" w:rsidRPr="008C2807" w:rsidRDefault="00E14BD6" w:rsidP="002C6C7E">
            <w:pPr>
              <w:pStyle w:val="ab"/>
            </w:pPr>
            <w:r w:rsidRPr="008C2807">
              <w:t>Use of hairnets/caps</w:t>
            </w:r>
          </w:p>
        </w:tc>
        <w:tc>
          <w:tcPr>
            <w:tcW w:w="2166" w:type="dxa"/>
            <w:vAlign w:val="center"/>
            <w:hideMark/>
          </w:tcPr>
          <w:p w14:paraId="0B0E7282" w14:textId="77777777" w:rsidR="00E14BD6" w:rsidRPr="008C2807" w:rsidRDefault="00E14BD6" w:rsidP="002C6C7E">
            <w:pPr>
              <w:pStyle w:val="ab"/>
            </w:pPr>
            <w:r w:rsidRPr="008C2807">
              <w:t>61.54</w:t>
            </w:r>
          </w:p>
        </w:tc>
        <w:tc>
          <w:tcPr>
            <w:tcW w:w="2086" w:type="dxa"/>
            <w:vAlign w:val="center"/>
            <w:hideMark/>
          </w:tcPr>
          <w:p w14:paraId="444BA344" w14:textId="77777777" w:rsidR="00E14BD6" w:rsidRPr="008C2807" w:rsidRDefault="00E14BD6" w:rsidP="002C6C7E">
            <w:pPr>
              <w:pStyle w:val="ab"/>
            </w:pPr>
            <w:r w:rsidRPr="008C2807">
              <w:t>38.46</w:t>
            </w:r>
          </w:p>
        </w:tc>
      </w:tr>
      <w:tr w:rsidR="00E14BD6" w:rsidRPr="008C2807" w14:paraId="417F717E" w14:textId="77777777" w:rsidTr="00E14BD6">
        <w:trPr>
          <w:jc w:val="center"/>
        </w:trPr>
        <w:tc>
          <w:tcPr>
            <w:tcW w:w="0" w:type="auto"/>
            <w:shd w:val="clear" w:color="auto" w:fill="DEEAF6" w:themeFill="accent1" w:themeFillTint="33"/>
            <w:vAlign w:val="center"/>
            <w:hideMark/>
          </w:tcPr>
          <w:p w14:paraId="7400A8C8" w14:textId="77777777" w:rsidR="00E14BD6" w:rsidRPr="008C2807" w:rsidRDefault="00E14BD6" w:rsidP="002C6C7E">
            <w:pPr>
              <w:pStyle w:val="ab"/>
            </w:pPr>
            <w:r w:rsidRPr="008C2807">
              <w:t>12</w:t>
            </w:r>
          </w:p>
        </w:tc>
        <w:tc>
          <w:tcPr>
            <w:tcW w:w="4415" w:type="dxa"/>
            <w:shd w:val="clear" w:color="auto" w:fill="DEEAF6" w:themeFill="accent1" w:themeFillTint="33"/>
            <w:vAlign w:val="center"/>
            <w:hideMark/>
          </w:tcPr>
          <w:p w14:paraId="585803B4" w14:textId="77777777" w:rsidR="00E14BD6" w:rsidRPr="008C2807" w:rsidRDefault="00E14BD6" w:rsidP="002C6C7E">
            <w:pPr>
              <w:pStyle w:val="ab"/>
            </w:pPr>
            <w:r w:rsidRPr="008C2807">
              <w:t>Having a designated area for storage of personal belongings</w:t>
            </w:r>
          </w:p>
        </w:tc>
        <w:tc>
          <w:tcPr>
            <w:tcW w:w="2166" w:type="dxa"/>
            <w:vAlign w:val="center"/>
            <w:hideMark/>
          </w:tcPr>
          <w:p w14:paraId="439304C1" w14:textId="77777777" w:rsidR="00E14BD6" w:rsidRPr="008C2807" w:rsidRDefault="00E14BD6" w:rsidP="002C6C7E">
            <w:pPr>
              <w:pStyle w:val="ab"/>
            </w:pPr>
            <w:r w:rsidRPr="008C2807">
              <w:t>84.62</w:t>
            </w:r>
          </w:p>
        </w:tc>
        <w:tc>
          <w:tcPr>
            <w:tcW w:w="2086" w:type="dxa"/>
            <w:vAlign w:val="center"/>
            <w:hideMark/>
          </w:tcPr>
          <w:p w14:paraId="7A2A3D52" w14:textId="77777777" w:rsidR="00E14BD6" w:rsidRPr="008C2807" w:rsidRDefault="00E14BD6" w:rsidP="002C6C7E">
            <w:pPr>
              <w:pStyle w:val="ab"/>
            </w:pPr>
            <w:r w:rsidRPr="008C2807">
              <w:t>15.38</w:t>
            </w:r>
          </w:p>
        </w:tc>
      </w:tr>
      <w:tr w:rsidR="00E14BD6" w:rsidRPr="008C2807" w14:paraId="1E166F44" w14:textId="77777777" w:rsidTr="00E14BD6">
        <w:trPr>
          <w:jc w:val="center"/>
        </w:trPr>
        <w:tc>
          <w:tcPr>
            <w:tcW w:w="0" w:type="auto"/>
            <w:shd w:val="clear" w:color="auto" w:fill="DEEAF6" w:themeFill="accent1" w:themeFillTint="33"/>
            <w:vAlign w:val="center"/>
            <w:hideMark/>
          </w:tcPr>
          <w:p w14:paraId="5131CE9B" w14:textId="77777777" w:rsidR="00E14BD6" w:rsidRPr="008C2807" w:rsidRDefault="00E14BD6" w:rsidP="002C6C7E">
            <w:pPr>
              <w:pStyle w:val="ab"/>
            </w:pPr>
            <w:r w:rsidRPr="008C2807">
              <w:t>13</w:t>
            </w:r>
          </w:p>
        </w:tc>
        <w:tc>
          <w:tcPr>
            <w:tcW w:w="4415" w:type="dxa"/>
            <w:shd w:val="clear" w:color="auto" w:fill="DEEAF6" w:themeFill="accent1" w:themeFillTint="33"/>
            <w:vAlign w:val="center"/>
            <w:hideMark/>
          </w:tcPr>
          <w:p w14:paraId="7ECFF65B" w14:textId="77777777" w:rsidR="00E14BD6" w:rsidRPr="008C2807" w:rsidRDefault="00E14BD6" w:rsidP="002C6C7E">
            <w:pPr>
              <w:pStyle w:val="ab"/>
            </w:pPr>
            <w:r w:rsidRPr="008C2807">
              <w:t>Posting hand-washing guidelines</w:t>
            </w:r>
          </w:p>
        </w:tc>
        <w:tc>
          <w:tcPr>
            <w:tcW w:w="2166" w:type="dxa"/>
            <w:vAlign w:val="center"/>
            <w:hideMark/>
          </w:tcPr>
          <w:p w14:paraId="0B2B1066" w14:textId="77777777" w:rsidR="00E14BD6" w:rsidRPr="008C2807" w:rsidRDefault="00E14BD6" w:rsidP="002C6C7E">
            <w:pPr>
              <w:pStyle w:val="ab"/>
            </w:pPr>
            <w:r w:rsidRPr="008C2807">
              <w:t>76.92</w:t>
            </w:r>
          </w:p>
        </w:tc>
        <w:tc>
          <w:tcPr>
            <w:tcW w:w="2086" w:type="dxa"/>
            <w:vAlign w:val="center"/>
            <w:hideMark/>
          </w:tcPr>
          <w:p w14:paraId="0E20DEF7" w14:textId="77777777" w:rsidR="00E14BD6" w:rsidRPr="008C2807" w:rsidRDefault="00E14BD6" w:rsidP="002C6C7E">
            <w:pPr>
              <w:pStyle w:val="ab"/>
            </w:pPr>
            <w:r w:rsidRPr="008C2807">
              <w:t>23.08</w:t>
            </w:r>
          </w:p>
        </w:tc>
      </w:tr>
      <w:tr w:rsidR="00E14BD6" w:rsidRPr="008C2807" w14:paraId="1BCE2787" w14:textId="77777777" w:rsidTr="00E14BD6">
        <w:trPr>
          <w:jc w:val="center"/>
        </w:trPr>
        <w:tc>
          <w:tcPr>
            <w:tcW w:w="0" w:type="auto"/>
            <w:shd w:val="clear" w:color="auto" w:fill="DEEAF6" w:themeFill="accent1" w:themeFillTint="33"/>
            <w:vAlign w:val="center"/>
            <w:hideMark/>
          </w:tcPr>
          <w:p w14:paraId="5DB74CC2" w14:textId="77777777" w:rsidR="00E14BD6" w:rsidRPr="008C2807" w:rsidRDefault="00E14BD6" w:rsidP="002C6C7E">
            <w:pPr>
              <w:pStyle w:val="ab"/>
            </w:pPr>
            <w:r w:rsidRPr="008C2807">
              <w:t>14</w:t>
            </w:r>
          </w:p>
        </w:tc>
        <w:tc>
          <w:tcPr>
            <w:tcW w:w="4415" w:type="dxa"/>
            <w:shd w:val="clear" w:color="auto" w:fill="DEEAF6" w:themeFill="accent1" w:themeFillTint="33"/>
            <w:vAlign w:val="center"/>
            <w:hideMark/>
          </w:tcPr>
          <w:p w14:paraId="5C088C23" w14:textId="77777777" w:rsidR="00E14BD6" w:rsidRPr="008C2807" w:rsidRDefault="00E14BD6" w:rsidP="002C6C7E">
            <w:pPr>
              <w:pStyle w:val="ab"/>
            </w:pPr>
            <w:r w:rsidRPr="008C2807">
              <w:t>Valid health training certificate</w:t>
            </w:r>
          </w:p>
        </w:tc>
        <w:tc>
          <w:tcPr>
            <w:tcW w:w="2166" w:type="dxa"/>
            <w:vAlign w:val="center"/>
            <w:hideMark/>
          </w:tcPr>
          <w:p w14:paraId="4EF4F680" w14:textId="77777777" w:rsidR="00E14BD6" w:rsidRPr="008C2807" w:rsidRDefault="00E14BD6" w:rsidP="002C6C7E">
            <w:pPr>
              <w:pStyle w:val="ab"/>
            </w:pPr>
            <w:r w:rsidRPr="008C2807">
              <w:t>38.46</w:t>
            </w:r>
          </w:p>
        </w:tc>
        <w:tc>
          <w:tcPr>
            <w:tcW w:w="2086" w:type="dxa"/>
            <w:vAlign w:val="center"/>
            <w:hideMark/>
          </w:tcPr>
          <w:p w14:paraId="26A179E6" w14:textId="77777777" w:rsidR="00E14BD6" w:rsidRPr="008C2807" w:rsidRDefault="00E14BD6" w:rsidP="002C6C7E">
            <w:pPr>
              <w:pStyle w:val="ab"/>
            </w:pPr>
            <w:r w:rsidRPr="008C2807">
              <w:t>61.54</w:t>
            </w:r>
          </w:p>
        </w:tc>
      </w:tr>
    </w:tbl>
    <w:p w14:paraId="296295A0" w14:textId="5ACDAD23" w:rsidR="00DD171D" w:rsidRDefault="002C6C7E" w:rsidP="002C6C7E">
      <w:pPr>
        <w:pStyle w:val="af9"/>
        <w:ind w:firstLine="720"/>
      </w:pPr>
      <w:r w:rsidRPr="002C6C7E">
        <w:t>* Critical Parameter</w:t>
      </w:r>
    </w:p>
    <w:p w14:paraId="30E32ECF" w14:textId="77777777" w:rsidR="00AF1285" w:rsidRDefault="00AF1285" w:rsidP="00DD171D">
      <w:pPr>
        <w:pStyle w:val="afa"/>
        <w:sectPr w:rsidR="00AF1285" w:rsidSect="005D0CDD">
          <w:type w:val="continuous"/>
          <w:pgSz w:w="11907" w:h="16839" w:code="9"/>
          <w:pgMar w:top="1440" w:right="720" w:bottom="1440" w:left="720" w:header="720" w:footer="720" w:gutter="0"/>
          <w:cols w:space="306"/>
          <w:docGrid w:linePitch="360"/>
        </w:sectPr>
      </w:pPr>
    </w:p>
    <w:p w14:paraId="36F97C13" w14:textId="49D4B591" w:rsidR="00677435" w:rsidRDefault="002C6C7E" w:rsidP="00DD171D">
      <w:pPr>
        <w:pStyle w:val="af0"/>
        <w:sectPr w:rsidR="00677435" w:rsidSect="009C2591">
          <w:type w:val="continuous"/>
          <w:pgSz w:w="11907" w:h="16839" w:code="9"/>
          <w:pgMar w:top="1440" w:right="720" w:bottom="1440" w:left="720" w:header="720" w:footer="720" w:gutter="0"/>
          <w:cols w:num="2" w:space="306"/>
          <w:docGrid w:linePitch="360"/>
        </w:sectPr>
      </w:pPr>
      <w:r w:rsidRPr="002C6C7E">
        <w:t xml:space="preserve">In the food hygiene section, non-compliance with the principles of sanitizing vegetables and tubers, as well as improper handling and transportation of food, was observed in 15.38% of the studied units. Additionally, discrepancies regarding temperature standards in refrigerators, freezers, and cold storage </w:t>
      </w:r>
      <w:r w:rsidRPr="002C6C7E">
        <w:t>were evident in 38.46% of the units according to the regulations. Furthermore, the processes of self-control and hygienic self-declaration by owners, as well as sampling based on self-control and self-declaration instructions, were not implemented in any of the studied units (Table 2)</w:t>
      </w:r>
      <w:r w:rsidR="00677435">
        <w:t>.</w:t>
      </w:r>
    </w:p>
    <w:p w14:paraId="2BED638D" w14:textId="1465B8BF" w:rsidR="00EB1885" w:rsidRDefault="00EB1885" w:rsidP="00441C5E">
      <w:pPr>
        <w:pStyle w:val="a9"/>
      </w:pPr>
      <w:r>
        <w:rPr>
          <w:b/>
          <w:bCs/>
        </w:rPr>
        <w:t>Table</w:t>
      </w:r>
      <w:r w:rsidRPr="005D0CDD">
        <w:rPr>
          <w:b/>
          <w:bCs/>
        </w:rPr>
        <w:t xml:space="preserve"> </w:t>
      </w:r>
      <w:r w:rsidR="002C6C7E">
        <w:rPr>
          <w:b/>
          <w:bCs/>
        </w:rPr>
        <w:t>2</w:t>
      </w:r>
      <w:r>
        <w:t>.</w:t>
      </w:r>
      <w:r w:rsidRPr="005D0CDD">
        <w:t xml:space="preserve"> </w:t>
      </w:r>
      <w:r w:rsidR="002C6C7E" w:rsidRPr="002C6C7E">
        <w:t>Status of food hygiene indicators in restaurants of Mehran city in 2026</w:t>
      </w:r>
      <w:r>
        <w:t>.</w:t>
      </w:r>
    </w:p>
    <w:tbl>
      <w:tblPr>
        <w:tblStyle w:val="TableGrid"/>
        <w:tblW w:w="0" w:type="auto"/>
        <w:jc w:val="center"/>
        <w:tblLayout w:type="fixed"/>
        <w:tblLook w:val="04A0" w:firstRow="1" w:lastRow="0" w:firstColumn="1" w:lastColumn="0" w:noHBand="0" w:noVBand="1"/>
      </w:tblPr>
      <w:tblGrid>
        <w:gridCol w:w="683"/>
        <w:gridCol w:w="4415"/>
        <w:gridCol w:w="2127"/>
        <w:gridCol w:w="2125"/>
      </w:tblGrid>
      <w:tr w:rsidR="002C6C7E" w:rsidRPr="008C2807" w14:paraId="013355E1" w14:textId="77777777" w:rsidTr="002C6C7E">
        <w:trPr>
          <w:jc w:val="center"/>
        </w:trPr>
        <w:tc>
          <w:tcPr>
            <w:tcW w:w="683" w:type="dxa"/>
            <w:shd w:val="clear" w:color="auto" w:fill="DEEAF6" w:themeFill="accent1" w:themeFillTint="33"/>
            <w:vAlign w:val="center"/>
            <w:hideMark/>
          </w:tcPr>
          <w:p w14:paraId="4E40849E" w14:textId="77777777" w:rsidR="002C6C7E" w:rsidRPr="008C2807" w:rsidRDefault="002C6C7E" w:rsidP="002C6C7E">
            <w:pPr>
              <w:pStyle w:val="ab"/>
            </w:pPr>
            <w:r w:rsidRPr="008C2807">
              <w:t>Row</w:t>
            </w:r>
          </w:p>
        </w:tc>
        <w:tc>
          <w:tcPr>
            <w:tcW w:w="4415" w:type="dxa"/>
            <w:shd w:val="clear" w:color="auto" w:fill="DEEAF6" w:themeFill="accent1" w:themeFillTint="33"/>
            <w:vAlign w:val="center"/>
            <w:hideMark/>
          </w:tcPr>
          <w:p w14:paraId="1C2C71CD" w14:textId="77777777" w:rsidR="002C6C7E" w:rsidRPr="008C2807" w:rsidRDefault="002C6C7E" w:rsidP="002C6C7E">
            <w:pPr>
              <w:pStyle w:val="ab"/>
            </w:pPr>
            <w:r w:rsidRPr="008C2807">
              <w:t>Parameter</w:t>
            </w:r>
          </w:p>
        </w:tc>
        <w:tc>
          <w:tcPr>
            <w:tcW w:w="2127" w:type="dxa"/>
            <w:shd w:val="clear" w:color="auto" w:fill="DEEAF6" w:themeFill="accent1" w:themeFillTint="33"/>
            <w:vAlign w:val="center"/>
            <w:hideMark/>
          </w:tcPr>
          <w:p w14:paraId="70167520" w14:textId="77777777" w:rsidR="002C6C7E" w:rsidRPr="008C2807" w:rsidRDefault="002C6C7E" w:rsidP="002C6C7E">
            <w:pPr>
              <w:pStyle w:val="ab"/>
              <w:rPr>
                <w:rtl/>
              </w:rPr>
            </w:pPr>
            <w:r w:rsidRPr="008C2807">
              <w:t xml:space="preserve">Compliance with Regulation </w:t>
            </w:r>
          </w:p>
          <w:p w14:paraId="28983A8C" w14:textId="77777777" w:rsidR="002C6C7E" w:rsidRPr="008C2807" w:rsidRDefault="002C6C7E" w:rsidP="002C6C7E">
            <w:pPr>
              <w:pStyle w:val="ab"/>
            </w:pPr>
            <w:r w:rsidRPr="008C2807">
              <w:t>(%)</w:t>
            </w:r>
          </w:p>
        </w:tc>
        <w:tc>
          <w:tcPr>
            <w:tcW w:w="2125" w:type="dxa"/>
            <w:shd w:val="clear" w:color="auto" w:fill="DEEAF6" w:themeFill="accent1" w:themeFillTint="33"/>
            <w:vAlign w:val="center"/>
            <w:hideMark/>
          </w:tcPr>
          <w:p w14:paraId="730AD251" w14:textId="77777777" w:rsidR="002C6C7E" w:rsidRPr="008C2807" w:rsidRDefault="002C6C7E" w:rsidP="002C6C7E">
            <w:pPr>
              <w:pStyle w:val="ab"/>
            </w:pPr>
            <w:r w:rsidRPr="008C2807">
              <w:t>Non-compliance with Regulation (%)</w:t>
            </w:r>
          </w:p>
        </w:tc>
      </w:tr>
      <w:tr w:rsidR="002C6C7E" w:rsidRPr="008C2807" w14:paraId="28C202A2" w14:textId="77777777" w:rsidTr="002C6C7E">
        <w:trPr>
          <w:jc w:val="center"/>
        </w:trPr>
        <w:tc>
          <w:tcPr>
            <w:tcW w:w="683" w:type="dxa"/>
            <w:shd w:val="clear" w:color="auto" w:fill="DEEAF6" w:themeFill="accent1" w:themeFillTint="33"/>
            <w:vAlign w:val="center"/>
            <w:hideMark/>
          </w:tcPr>
          <w:p w14:paraId="2972544F" w14:textId="77777777" w:rsidR="002C6C7E" w:rsidRPr="008C2807" w:rsidRDefault="002C6C7E" w:rsidP="002C6C7E">
            <w:pPr>
              <w:pStyle w:val="ab"/>
            </w:pPr>
            <w:r w:rsidRPr="008C2807">
              <w:t>1</w:t>
            </w:r>
          </w:p>
        </w:tc>
        <w:tc>
          <w:tcPr>
            <w:tcW w:w="4415" w:type="dxa"/>
            <w:shd w:val="clear" w:color="auto" w:fill="DEEAF6" w:themeFill="accent1" w:themeFillTint="33"/>
            <w:vAlign w:val="center"/>
            <w:hideMark/>
          </w:tcPr>
          <w:p w14:paraId="22191DB0" w14:textId="77777777" w:rsidR="002C6C7E" w:rsidRPr="008C2807" w:rsidRDefault="002C6C7E" w:rsidP="002C6C7E">
            <w:pPr>
              <w:pStyle w:val="ab"/>
            </w:pPr>
            <w:r w:rsidRPr="008C2807">
              <w:t>Sanitizing vegetables and salad greens*</w:t>
            </w:r>
          </w:p>
        </w:tc>
        <w:tc>
          <w:tcPr>
            <w:tcW w:w="2127" w:type="dxa"/>
            <w:vAlign w:val="center"/>
            <w:hideMark/>
          </w:tcPr>
          <w:p w14:paraId="3894B6C0" w14:textId="77777777" w:rsidR="002C6C7E" w:rsidRPr="008C2807" w:rsidRDefault="002C6C7E" w:rsidP="002C6C7E">
            <w:pPr>
              <w:pStyle w:val="ab"/>
            </w:pPr>
            <w:r w:rsidRPr="008C2807">
              <w:t>84.62</w:t>
            </w:r>
          </w:p>
        </w:tc>
        <w:tc>
          <w:tcPr>
            <w:tcW w:w="2125" w:type="dxa"/>
            <w:vAlign w:val="center"/>
            <w:hideMark/>
          </w:tcPr>
          <w:p w14:paraId="3C33C2B9" w14:textId="77777777" w:rsidR="002C6C7E" w:rsidRPr="008C2807" w:rsidRDefault="002C6C7E" w:rsidP="002C6C7E">
            <w:pPr>
              <w:pStyle w:val="ab"/>
            </w:pPr>
            <w:r w:rsidRPr="008C2807">
              <w:t>15.38</w:t>
            </w:r>
          </w:p>
        </w:tc>
      </w:tr>
      <w:tr w:rsidR="002C6C7E" w:rsidRPr="008C2807" w14:paraId="3538851F" w14:textId="77777777" w:rsidTr="002C6C7E">
        <w:trPr>
          <w:jc w:val="center"/>
        </w:trPr>
        <w:tc>
          <w:tcPr>
            <w:tcW w:w="683" w:type="dxa"/>
            <w:shd w:val="clear" w:color="auto" w:fill="DEEAF6" w:themeFill="accent1" w:themeFillTint="33"/>
            <w:vAlign w:val="center"/>
            <w:hideMark/>
          </w:tcPr>
          <w:p w14:paraId="35EBC902" w14:textId="77777777" w:rsidR="002C6C7E" w:rsidRPr="008C2807" w:rsidRDefault="002C6C7E" w:rsidP="002C6C7E">
            <w:pPr>
              <w:pStyle w:val="ab"/>
            </w:pPr>
            <w:r w:rsidRPr="008C2807">
              <w:t>2</w:t>
            </w:r>
          </w:p>
        </w:tc>
        <w:tc>
          <w:tcPr>
            <w:tcW w:w="4415" w:type="dxa"/>
            <w:shd w:val="clear" w:color="auto" w:fill="DEEAF6" w:themeFill="accent1" w:themeFillTint="33"/>
            <w:vAlign w:val="center"/>
            <w:hideMark/>
          </w:tcPr>
          <w:p w14:paraId="318B287F" w14:textId="77777777" w:rsidR="002C6C7E" w:rsidRPr="008C2807" w:rsidRDefault="002C6C7E" w:rsidP="002C6C7E">
            <w:pPr>
              <w:pStyle w:val="ab"/>
            </w:pPr>
            <w:r w:rsidRPr="008C2807">
              <w:t>Food transportation and handling*</w:t>
            </w:r>
          </w:p>
        </w:tc>
        <w:tc>
          <w:tcPr>
            <w:tcW w:w="2127" w:type="dxa"/>
            <w:vAlign w:val="center"/>
            <w:hideMark/>
          </w:tcPr>
          <w:p w14:paraId="429D50A6" w14:textId="77777777" w:rsidR="002C6C7E" w:rsidRPr="008C2807" w:rsidRDefault="002C6C7E" w:rsidP="002C6C7E">
            <w:pPr>
              <w:pStyle w:val="ab"/>
            </w:pPr>
            <w:r w:rsidRPr="008C2807">
              <w:t>84.62</w:t>
            </w:r>
          </w:p>
        </w:tc>
        <w:tc>
          <w:tcPr>
            <w:tcW w:w="2125" w:type="dxa"/>
            <w:vAlign w:val="center"/>
            <w:hideMark/>
          </w:tcPr>
          <w:p w14:paraId="282BD935" w14:textId="77777777" w:rsidR="002C6C7E" w:rsidRPr="008C2807" w:rsidRDefault="002C6C7E" w:rsidP="002C6C7E">
            <w:pPr>
              <w:pStyle w:val="ab"/>
            </w:pPr>
            <w:r w:rsidRPr="008C2807">
              <w:t>15.38</w:t>
            </w:r>
          </w:p>
        </w:tc>
      </w:tr>
      <w:tr w:rsidR="002C6C7E" w:rsidRPr="008C2807" w14:paraId="50DBB4E7" w14:textId="77777777" w:rsidTr="002C6C7E">
        <w:trPr>
          <w:jc w:val="center"/>
        </w:trPr>
        <w:tc>
          <w:tcPr>
            <w:tcW w:w="683" w:type="dxa"/>
            <w:shd w:val="clear" w:color="auto" w:fill="DEEAF6" w:themeFill="accent1" w:themeFillTint="33"/>
            <w:vAlign w:val="center"/>
            <w:hideMark/>
          </w:tcPr>
          <w:p w14:paraId="5457B8F2" w14:textId="77777777" w:rsidR="002C6C7E" w:rsidRPr="008C2807" w:rsidRDefault="002C6C7E" w:rsidP="002C6C7E">
            <w:pPr>
              <w:pStyle w:val="ab"/>
            </w:pPr>
            <w:r w:rsidRPr="008C2807">
              <w:t>3</w:t>
            </w:r>
          </w:p>
        </w:tc>
        <w:tc>
          <w:tcPr>
            <w:tcW w:w="4415" w:type="dxa"/>
            <w:shd w:val="clear" w:color="auto" w:fill="DEEAF6" w:themeFill="accent1" w:themeFillTint="33"/>
            <w:vAlign w:val="center"/>
            <w:hideMark/>
          </w:tcPr>
          <w:p w14:paraId="445F0F14" w14:textId="77777777" w:rsidR="002C6C7E" w:rsidRPr="008C2807" w:rsidRDefault="002C6C7E" w:rsidP="002C6C7E">
            <w:pPr>
              <w:pStyle w:val="ab"/>
            </w:pPr>
            <w:r w:rsidRPr="008C2807">
              <w:t>Proper cooking temperature for food*</w:t>
            </w:r>
          </w:p>
        </w:tc>
        <w:tc>
          <w:tcPr>
            <w:tcW w:w="2127" w:type="dxa"/>
            <w:vAlign w:val="center"/>
            <w:hideMark/>
          </w:tcPr>
          <w:p w14:paraId="0DD25314" w14:textId="77777777" w:rsidR="002C6C7E" w:rsidRPr="008C2807" w:rsidRDefault="002C6C7E" w:rsidP="002C6C7E">
            <w:pPr>
              <w:pStyle w:val="ab"/>
            </w:pPr>
            <w:r w:rsidRPr="008C2807">
              <w:t>100</w:t>
            </w:r>
          </w:p>
        </w:tc>
        <w:tc>
          <w:tcPr>
            <w:tcW w:w="2125" w:type="dxa"/>
            <w:vAlign w:val="center"/>
            <w:hideMark/>
          </w:tcPr>
          <w:p w14:paraId="58C9CD74" w14:textId="77777777" w:rsidR="002C6C7E" w:rsidRPr="008C2807" w:rsidRDefault="002C6C7E" w:rsidP="002C6C7E">
            <w:pPr>
              <w:pStyle w:val="ab"/>
            </w:pPr>
            <w:r w:rsidRPr="008C2807">
              <w:t>0.00</w:t>
            </w:r>
          </w:p>
        </w:tc>
      </w:tr>
      <w:tr w:rsidR="002C6C7E" w:rsidRPr="008C2807" w14:paraId="06DE929F" w14:textId="77777777" w:rsidTr="002C6C7E">
        <w:trPr>
          <w:jc w:val="center"/>
        </w:trPr>
        <w:tc>
          <w:tcPr>
            <w:tcW w:w="683" w:type="dxa"/>
            <w:shd w:val="clear" w:color="auto" w:fill="DEEAF6" w:themeFill="accent1" w:themeFillTint="33"/>
            <w:vAlign w:val="center"/>
            <w:hideMark/>
          </w:tcPr>
          <w:p w14:paraId="17B7F2FD" w14:textId="77777777" w:rsidR="002C6C7E" w:rsidRPr="008C2807" w:rsidRDefault="002C6C7E" w:rsidP="002C6C7E">
            <w:pPr>
              <w:pStyle w:val="ab"/>
            </w:pPr>
            <w:r w:rsidRPr="008C2807">
              <w:t>4</w:t>
            </w:r>
          </w:p>
        </w:tc>
        <w:tc>
          <w:tcPr>
            <w:tcW w:w="4415" w:type="dxa"/>
            <w:shd w:val="clear" w:color="auto" w:fill="DEEAF6" w:themeFill="accent1" w:themeFillTint="33"/>
            <w:vAlign w:val="center"/>
            <w:hideMark/>
          </w:tcPr>
          <w:p w14:paraId="06F18B10" w14:textId="77777777" w:rsidR="002C6C7E" w:rsidRPr="008C2807" w:rsidRDefault="002C6C7E" w:rsidP="002C6C7E">
            <w:pPr>
              <w:pStyle w:val="ab"/>
            </w:pPr>
            <w:r w:rsidRPr="008C2807">
              <w:t>Refrigerator, freezer, and cold storage temperature*</w:t>
            </w:r>
          </w:p>
        </w:tc>
        <w:tc>
          <w:tcPr>
            <w:tcW w:w="2127" w:type="dxa"/>
            <w:vAlign w:val="center"/>
            <w:hideMark/>
          </w:tcPr>
          <w:p w14:paraId="7B708C4C" w14:textId="77777777" w:rsidR="002C6C7E" w:rsidRPr="008C2807" w:rsidRDefault="002C6C7E" w:rsidP="002C6C7E">
            <w:pPr>
              <w:pStyle w:val="ab"/>
            </w:pPr>
            <w:r w:rsidRPr="008C2807">
              <w:t>61.54</w:t>
            </w:r>
          </w:p>
        </w:tc>
        <w:tc>
          <w:tcPr>
            <w:tcW w:w="2125" w:type="dxa"/>
            <w:vAlign w:val="center"/>
            <w:hideMark/>
          </w:tcPr>
          <w:p w14:paraId="27C33540" w14:textId="77777777" w:rsidR="002C6C7E" w:rsidRPr="008C2807" w:rsidRDefault="002C6C7E" w:rsidP="002C6C7E">
            <w:pPr>
              <w:pStyle w:val="ab"/>
            </w:pPr>
            <w:r w:rsidRPr="008C2807">
              <w:t>38.46</w:t>
            </w:r>
          </w:p>
        </w:tc>
      </w:tr>
      <w:tr w:rsidR="002C6C7E" w:rsidRPr="008C2807" w14:paraId="5F2BF397" w14:textId="77777777" w:rsidTr="002C6C7E">
        <w:trPr>
          <w:jc w:val="center"/>
        </w:trPr>
        <w:tc>
          <w:tcPr>
            <w:tcW w:w="683" w:type="dxa"/>
            <w:shd w:val="clear" w:color="auto" w:fill="DEEAF6" w:themeFill="accent1" w:themeFillTint="33"/>
            <w:vAlign w:val="center"/>
            <w:hideMark/>
          </w:tcPr>
          <w:p w14:paraId="23ABA459" w14:textId="77777777" w:rsidR="002C6C7E" w:rsidRPr="008C2807" w:rsidRDefault="002C6C7E" w:rsidP="002C6C7E">
            <w:pPr>
              <w:pStyle w:val="ab"/>
            </w:pPr>
            <w:r w:rsidRPr="008C2807">
              <w:t>5</w:t>
            </w:r>
          </w:p>
        </w:tc>
        <w:tc>
          <w:tcPr>
            <w:tcW w:w="4415" w:type="dxa"/>
            <w:shd w:val="clear" w:color="auto" w:fill="DEEAF6" w:themeFill="accent1" w:themeFillTint="33"/>
            <w:vAlign w:val="center"/>
            <w:hideMark/>
          </w:tcPr>
          <w:p w14:paraId="0ACCA1DC" w14:textId="77777777" w:rsidR="002C6C7E" w:rsidRPr="008C2807" w:rsidRDefault="002C6C7E" w:rsidP="002C6C7E">
            <w:pPr>
              <w:pStyle w:val="ab"/>
            </w:pPr>
            <w:r w:rsidRPr="008C2807">
              <w:t>Cold chain and proper food storage temperature*</w:t>
            </w:r>
          </w:p>
        </w:tc>
        <w:tc>
          <w:tcPr>
            <w:tcW w:w="2127" w:type="dxa"/>
            <w:vAlign w:val="center"/>
            <w:hideMark/>
          </w:tcPr>
          <w:p w14:paraId="676A18E3" w14:textId="77777777" w:rsidR="002C6C7E" w:rsidRPr="008C2807" w:rsidRDefault="002C6C7E" w:rsidP="002C6C7E">
            <w:pPr>
              <w:pStyle w:val="ab"/>
            </w:pPr>
            <w:r w:rsidRPr="008C2807">
              <w:t>61.54</w:t>
            </w:r>
          </w:p>
        </w:tc>
        <w:tc>
          <w:tcPr>
            <w:tcW w:w="2125" w:type="dxa"/>
            <w:vAlign w:val="center"/>
            <w:hideMark/>
          </w:tcPr>
          <w:p w14:paraId="6C499D7F" w14:textId="77777777" w:rsidR="002C6C7E" w:rsidRPr="008C2807" w:rsidRDefault="002C6C7E" w:rsidP="002C6C7E">
            <w:pPr>
              <w:pStyle w:val="ab"/>
            </w:pPr>
            <w:r w:rsidRPr="008C2807">
              <w:t>38.46</w:t>
            </w:r>
          </w:p>
        </w:tc>
      </w:tr>
      <w:tr w:rsidR="002C6C7E" w:rsidRPr="008C2807" w14:paraId="7CB1D36D" w14:textId="77777777" w:rsidTr="002C6C7E">
        <w:trPr>
          <w:jc w:val="center"/>
        </w:trPr>
        <w:tc>
          <w:tcPr>
            <w:tcW w:w="683" w:type="dxa"/>
            <w:shd w:val="clear" w:color="auto" w:fill="DEEAF6" w:themeFill="accent1" w:themeFillTint="33"/>
            <w:vAlign w:val="center"/>
            <w:hideMark/>
          </w:tcPr>
          <w:p w14:paraId="342CDBC5" w14:textId="77777777" w:rsidR="002C6C7E" w:rsidRPr="008C2807" w:rsidRDefault="002C6C7E" w:rsidP="002C6C7E">
            <w:pPr>
              <w:pStyle w:val="ab"/>
            </w:pPr>
            <w:r w:rsidRPr="008C2807">
              <w:t>6</w:t>
            </w:r>
          </w:p>
        </w:tc>
        <w:tc>
          <w:tcPr>
            <w:tcW w:w="4415" w:type="dxa"/>
            <w:shd w:val="clear" w:color="auto" w:fill="DEEAF6" w:themeFill="accent1" w:themeFillTint="33"/>
            <w:vAlign w:val="center"/>
            <w:hideMark/>
          </w:tcPr>
          <w:p w14:paraId="37F7EE55" w14:textId="77777777" w:rsidR="002C6C7E" w:rsidRPr="008C2807" w:rsidRDefault="002C6C7E" w:rsidP="002C6C7E">
            <w:pPr>
              <w:pStyle w:val="ab"/>
            </w:pPr>
            <w:r w:rsidRPr="008C2807">
              <w:t>Hygienic conditions for ice storage*</w:t>
            </w:r>
          </w:p>
        </w:tc>
        <w:tc>
          <w:tcPr>
            <w:tcW w:w="2127" w:type="dxa"/>
            <w:vAlign w:val="center"/>
            <w:hideMark/>
          </w:tcPr>
          <w:p w14:paraId="3D7EFD95" w14:textId="77777777" w:rsidR="002C6C7E" w:rsidRPr="008C2807" w:rsidRDefault="002C6C7E" w:rsidP="002C6C7E">
            <w:pPr>
              <w:pStyle w:val="ab"/>
            </w:pPr>
            <w:r w:rsidRPr="008C2807">
              <w:t>-</w:t>
            </w:r>
          </w:p>
        </w:tc>
        <w:tc>
          <w:tcPr>
            <w:tcW w:w="2125" w:type="dxa"/>
            <w:vAlign w:val="center"/>
            <w:hideMark/>
          </w:tcPr>
          <w:p w14:paraId="4BD31AA4" w14:textId="77777777" w:rsidR="002C6C7E" w:rsidRPr="008C2807" w:rsidRDefault="002C6C7E" w:rsidP="002C6C7E">
            <w:pPr>
              <w:pStyle w:val="ab"/>
            </w:pPr>
            <w:r w:rsidRPr="008C2807">
              <w:t>-</w:t>
            </w:r>
          </w:p>
        </w:tc>
      </w:tr>
      <w:tr w:rsidR="002C6C7E" w:rsidRPr="008C2807" w14:paraId="3A88EE2E" w14:textId="77777777" w:rsidTr="002C6C7E">
        <w:trPr>
          <w:jc w:val="center"/>
        </w:trPr>
        <w:tc>
          <w:tcPr>
            <w:tcW w:w="683" w:type="dxa"/>
            <w:shd w:val="clear" w:color="auto" w:fill="DEEAF6" w:themeFill="accent1" w:themeFillTint="33"/>
            <w:vAlign w:val="center"/>
            <w:hideMark/>
          </w:tcPr>
          <w:p w14:paraId="4D08F23C" w14:textId="77777777" w:rsidR="002C6C7E" w:rsidRPr="008C2807" w:rsidRDefault="002C6C7E" w:rsidP="002C6C7E">
            <w:pPr>
              <w:pStyle w:val="ab"/>
            </w:pPr>
            <w:r w:rsidRPr="008C2807">
              <w:t>7</w:t>
            </w:r>
          </w:p>
        </w:tc>
        <w:tc>
          <w:tcPr>
            <w:tcW w:w="4415" w:type="dxa"/>
            <w:shd w:val="clear" w:color="auto" w:fill="DEEAF6" w:themeFill="accent1" w:themeFillTint="33"/>
            <w:vAlign w:val="center"/>
            <w:hideMark/>
          </w:tcPr>
          <w:p w14:paraId="6B41C887" w14:textId="77777777" w:rsidR="002C6C7E" w:rsidRPr="008C2807" w:rsidRDefault="002C6C7E" w:rsidP="002C6C7E">
            <w:pPr>
              <w:pStyle w:val="ab"/>
            </w:pPr>
            <w:r w:rsidRPr="008C2807">
              <w:t>Hygienic conditions for egg storage*</w:t>
            </w:r>
          </w:p>
        </w:tc>
        <w:tc>
          <w:tcPr>
            <w:tcW w:w="2127" w:type="dxa"/>
            <w:vAlign w:val="center"/>
            <w:hideMark/>
          </w:tcPr>
          <w:p w14:paraId="55B6CFFD" w14:textId="77777777" w:rsidR="002C6C7E" w:rsidRPr="008C2807" w:rsidRDefault="002C6C7E" w:rsidP="002C6C7E">
            <w:pPr>
              <w:pStyle w:val="ab"/>
            </w:pPr>
            <w:r w:rsidRPr="008C2807">
              <w:t>100</w:t>
            </w:r>
          </w:p>
        </w:tc>
        <w:tc>
          <w:tcPr>
            <w:tcW w:w="2125" w:type="dxa"/>
            <w:vAlign w:val="center"/>
            <w:hideMark/>
          </w:tcPr>
          <w:p w14:paraId="6155FAF2" w14:textId="77777777" w:rsidR="002C6C7E" w:rsidRPr="008C2807" w:rsidRDefault="002C6C7E" w:rsidP="002C6C7E">
            <w:pPr>
              <w:pStyle w:val="ab"/>
            </w:pPr>
            <w:r w:rsidRPr="008C2807">
              <w:t>0.00</w:t>
            </w:r>
          </w:p>
        </w:tc>
      </w:tr>
      <w:tr w:rsidR="002C6C7E" w:rsidRPr="008C2807" w14:paraId="24010985" w14:textId="77777777" w:rsidTr="002C6C7E">
        <w:trPr>
          <w:jc w:val="center"/>
        </w:trPr>
        <w:tc>
          <w:tcPr>
            <w:tcW w:w="683" w:type="dxa"/>
            <w:shd w:val="clear" w:color="auto" w:fill="DEEAF6" w:themeFill="accent1" w:themeFillTint="33"/>
            <w:vAlign w:val="center"/>
            <w:hideMark/>
          </w:tcPr>
          <w:p w14:paraId="32263381" w14:textId="77777777" w:rsidR="002C6C7E" w:rsidRPr="008C2807" w:rsidRDefault="002C6C7E" w:rsidP="002C6C7E">
            <w:pPr>
              <w:pStyle w:val="ab"/>
            </w:pPr>
            <w:r w:rsidRPr="008C2807">
              <w:t>8</w:t>
            </w:r>
          </w:p>
        </w:tc>
        <w:tc>
          <w:tcPr>
            <w:tcW w:w="4415" w:type="dxa"/>
            <w:shd w:val="clear" w:color="auto" w:fill="DEEAF6" w:themeFill="accent1" w:themeFillTint="33"/>
            <w:vAlign w:val="center"/>
            <w:hideMark/>
          </w:tcPr>
          <w:p w14:paraId="7E9298B4" w14:textId="77777777" w:rsidR="002C6C7E" w:rsidRPr="008C2807" w:rsidRDefault="002C6C7E" w:rsidP="002C6C7E">
            <w:pPr>
              <w:pStyle w:val="ab"/>
            </w:pPr>
            <w:r w:rsidRPr="008C2807">
              <w:t>Segregation of food from detergents and chemicals</w:t>
            </w:r>
          </w:p>
        </w:tc>
        <w:tc>
          <w:tcPr>
            <w:tcW w:w="2127" w:type="dxa"/>
            <w:vAlign w:val="center"/>
            <w:hideMark/>
          </w:tcPr>
          <w:p w14:paraId="58F91E1C" w14:textId="77777777" w:rsidR="002C6C7E" w:rsidRPr="008C2807" w:rsidRDefault="002C6C7E" w:rsidP="002C6C7E">
            <w:pPr>
              <w:pStyle w:val="ab"/>
            </w:pPr>
            <w:r w:rsidRPr="008C2807">
              <w:t>100</w:t>
            </w:r>
          </w:p>
        </w:tc>
        <w:tc>
          <w:tcPr>
            <w:tcW w:w="2125" w:type="dxa"/>
            <w:vAlign w:val="center"/>
            <w:hideMark/>
          </w:tcPr>
          <w:p w14:paraId="68050797" w14:textId="77777777" w:rsidR="002C6C7E" w:rsidRPr="008C2807" w:rsidRDefault="002C6C7E" w:rsidP="002C6C7E">
            <w:pPr>
              <w:pStyle w:val="ab"/>
            </w:pPr>
            <w:r w:rsidRPr="008C2807">
              <w:t>0.00</w:t>
            </w:r>
          </w:p>
        </w:tc>
      </w:tr>
      <w:tr w:rsidR="002C6C7E" w:rsidRPr="008C2807" w14:paraId="6FD84705" w14:textId="77777777" w:rsidTr="002C6C7E">
        <w:trPr>
          <w:jc w:val="center"/>
        </w:trPr>
        <w:tc>
          <w:tcPr>
            <w:tcW w:w="683" w:type="dxa"/>
            <w:shd w:val="clear" w:color="auto" w:fill="DEEAF6" w:themeFill="accent1" w:themeFillTint="33"/>
            <w:vAlign w:val="center"/>
            <w:hideMark/>
          </w:tcPr>
          <w:p w14:paraId="56D6E8BD" w14:textId="77777777" w:rsidR="002C6C7E" w:rsidRPr="008C2807" w:rsidRDefault="002C6C7E" w:rsidP="002C6C7E">
            <w:pPr>
              <w:pStyle w:val="ab"/>
            </w:pPr>
            <w:r w:rsidRPr="008C2807">
              <w:t>9</w:t>
            </w:r>
          </w:p>
        </w:tc>
        <w:tc>
          <w:tcPr>
            <w:tcW w:w="4415" w:type="dxa"/>
            <w:shd w:val="clear" w:color="auto" w:fill="DEEAF6" w:themeFill="accent1" w:themeFillTint="33"/>
            <w:vAlign w:val="center"/>
            <w:hideMark/>
          </w:tcPr>
          <w:p w14:paraId="0DAB880F" w14:textId="77777777" w:rsidR="002C6C7E" w:rsidRPr="008C2807" w:rsidRDefault="002C6C7E" w:rsidP="002C6C7E">
            <w:pPr>
              <w:pStyle w:val="ab"/>
            </w:pPr>
            <w:r w:rsidRPr="008C2807">
              <w:t>Prohibition of illegal additives, dyes, and flavors</w:t>
            </w:r>
          </w:p>
        </w:tc>
        <w:tc>
          <w:tcPr>
            <w:tcW w:w="2127" w:type="dxa"/>
            <w:vAlign w:val="center"/>
            <w:hideMark/>
          </w:tcPr>
          <w:p w14:paraId="088F626C" w14:textId="77777777" w:rsidR="002C6C7E" w:rsidRPr="008C2807" w:rsidRDefault="002C6C7E" w:rsidP="002C6C7E">
            <w:pPr>
              <w:pStyle w:val="ab"/>
            </w:pPr>
            <w:r w:rsidRPr="008C2807">
              <w:t>100</w:t>
            </w:r>
          </w:p>
        </w:tc>
        <w:tc>
          <w:tcPr>
            <w:tcW w:w="2125" w:type="dxa"/>
            <w:vAlign w:val="center"/>
            <w:hideMark/>
          </w:tcPr>
          <w:p w14:paraId="7FBF7AD5" w14:textId="77777777" w:rsidR="002C6C7E" w:rsidRPr="008C2807" w:rsidRDefault="002C6C7E" w:rsidP="002C6C7E">
            <w:pPr>
              <w:pStyle w:val="ab"/>
            </w:pPr>
            <w:r w:rsidRPr="008C2807">
              <w:t>0.00</w:t>
            </w:r>
          </w:p>
        </w:tc>
      </w:tr>
      <w:tr w:rsidR="002C6C7E" w:rsidRPr="008C2807" w14:paraId="124E79BC" w14:textId="77777777" w:rsidTr="002C6C7E">
        <w:trPr>
          <w:jc w:val="center"/>
        </w:trPr>
        <w:tc>
          <w:tcPr>
            <w:tcW w:w="683" w:type="dxa"/>
            <w:shd w:val="clear" w:color="auto" w:fill="DEEAF6" w:themeFill="accent1" w:themeFillTint="33"/>
            <w:vAlign w:val="center"/>
            <w:hideMark/>
          </w:tcPr>
          <w:p w14:paraId="57297E94" w14:textId="77777777" w:rsidR="002C6C7E" w:rsidRPr="008C2807" w:rsidRDefault="002C6C7E" w:rsidP="002C6C7E">
            <w:pPr>
              <w:pStyle w:val="ab"/>
            </w:pPr>
            <w:r w:rsidRPr="008C2807">
              <w:t>10</w:t>
            </w:r>
          </w:p>
        </w:tc>
        <w:tc>
          <w:tcPr>
            <w:tcW w:w="4415" w:type="dxa"/>
            <w:shd w:val="clear" w:color="auto" w:fill="DEEAF6" w:themeFill="accent1" w:themeFillTint="33"/>
            <w:vAlign w:val="center"/>
            <w:hideMark/>
          </w:tcPr>
          <w:p w14:paraId="6DE9E607" w14:textId="77777777" w:rsidR="002C6C7E" w:rsidRPr="008C2807" w:rsidRDefault="002C6C7E" w:rsidP="002C6C7E">
            <w:pPr>
              <w:pStyle w:val="ab"/>
            </w:pPr>
            <w:r w:rsidRPr="008C2807">
              <w:t>Separation of raw and cooked food (red and white meat, etc.)</w:t>
            </w:r>
          </w:p>
        </w:tc>
        <w:tc>
          <w:tcPr>
            <w:tcW w:w="2127" w:type="dxa"/>
            <w:vAlign w:val="center"/>
            <w:hideMark/>
          </w:tcPr>
          <w:p w14:paraId="412A9AD2" w14:textId="77777777" w:rsidR="002C6C7E" w:rsidRPr="008C2807" w:rsidRDefault="002C6C7E" w:rsidP="002C6C7E">
            <w:pPr>
              <w:pStyle w:val="ab"/>
            </w:pPr>
            <w:r w:rsidRPr="008C2807">
              <w:t>76.92</w:t>
            </w:r>
          </w:p>
        </w:tc>
        <w:tc>
          <w:tcPr>
            <w:tcW w:w="2125" w:type="dxa"/>
            <w:vAlign w:val="center"/>
            <w:hideMark/>
          </w:tcPr>
          <w:p w14:paraId="1A8242EF" w14:textId="77777777" w:rsidR="002C6C7E" w:rsidRPr="008C2807" w:rsidRDefault="002C6C7E" w:rsidP="002C6C7E">
            <w:pPr>
              <w:pStyle w:val="ab"/>
            </w:pPr>
            <w:r w:rsidRPr="008C2807">
              <w:t>23.08</w:t>
            </w:r>
          </w:p>
        </w:tc>
      </w:tr>
      <w:tr w:rsidR="002C6C7E" w:rsidRPr="008C2807" w14:paraId="19BF7D26" w14:textId="77777777" w:rsidTr="002C6C7E">
        <w:trPr>
          <w:jc w:val="center"/>
        </w:trPr>
        <w:tc>
          <w:tcPr>
            <w:tcW w:w="683" w:type="dxa"/>
            <w:shd w:val="clear" w:color="auto" w:fill="DEEAF6" w:themeFill="accent1" w:themeFillTint="33"/>
            <w:vAlign w:val="center"/>
            <w:hideMark/>
          </w:tcPr>
          <w:p w14:paraId="67A0C988" w14:textId="77777777" w:rsidR="002C6C7E" w:rsidRPr="008C2807" w:rsidRDefault="002C6C7E" w:rsidP="002C6C7E">
            <w:pPr>
              <w:pStyle w:val="ab"/>
            </w:pPr>
            <w:r w:rsidRPr="008C2807">
              <w:t>11</w:t>
            </w:r>
          </w:p>
        </w:tc>
        <w:tc>
          <w:tcPr>
            <w:tcW w:w="4415" w:type="dxa"/>
            <w:shd w:val="clear" w:color="auto" w:fill="DEEAF6" w:themeFill="accent1" w:themeFillTint="33"/>
            <w:vAlign w:val="center"/>
            <w:hideMark/>
          </w:tcPr>
          <w:p w14:paraId="1E605501" w14:textId="77777777" w:rsidR="002C6C7E" w:rsidRPr="008C2807" w:rsidRDefault="002C6C7E" w:rsidP="002C6C7E">
            <w:pPr>
              <w:pStyle w:val="ab"/>
            </w:pPr>
            <w:r w:rsidRPr="008C2807">
              <w:t>Prohibition of using illegal decorative materials</w:t>
            </w:r>
          </w:p>
        </w:tc>
        <w:tc>
          <w:tcPr>
            <w:tcW w:w="2127" w:type="dxa"/>
            <w:vAlign w:val="center"/>
            <w:hideMark/>
          </w:tcPr>
          <w:p w14:paraId="70A9BEBC" w14:textId="77777777" w:rsidR="002C6C7E" w:rsidRPr="008C2807" w:rsidRDefault="002C6C7E" w:rsidP="002C6C7E">
            <w:pPr>
              <w:pStyle w:val="ab"/>
            </w:pPr>
            <w:r w:rsidRPr="008C2807">
              <w:t>100</w:t>
            </w:r>
          </w:p>
        </w:tc>
        <w:tc>
          <w:tcPr>
            <w:tcW w:w="2125" w:type="dxa"/>
            <w:vAlign w:val="center"/>
            <w:hideMark/>
          </w:tcPr>
          <w:p w14:paraId="3B07150E" w14:textId="77777777" w:rsidR="002C6C7E" w:rsidRPr="008C2807" w:rsidRDefault="002C6C7E" w:rsidP="002C6C7E">
            <w:pPr>
              <w:pStyle w:val="ab"/>
            </w:pPr>
            <w:r w:rsidRPr="008C2807">
              <w:t>0.00</w:t>
            </w:r>
          </w:p>
        </w:tc>
      </w:tr>
      <w:tr w:rsidR="002C6C7E" w:rsidRPr="008C2807" w14:paraId="23007FDC" w14:textId="77777777" w:rsidTr="002C6C7E">
        <w:trPr>
          <w:jc w:val="center"/>
        </w:trPr>
        <w:tc>
          <w:tcPr>
            <w:tcW w:w="683" w:type="dxa"/>
            <w:shd w:val="clear" w:color="auto" w:fill="DEEAF6" w:themeFill="accent1" w:themeFillTint="33"/>
            <w:vAlign w:val="center"/>
            <w:hideMark/>
          </w:tcPr>
          <w:p w14:paraId="6230E415" w14:textId="77777777" w:rsidR="002C6C7E" w:rsidRPr="008C2807" w:rsidRDefault="002C6C7E" w:rsidP="002C6C7E">
            <w:pPr>
              <w:pStyle w:val="ab"/>
            </w:pPr>
            <w:r w:rsidRPr="008C2807">
              <w:t>12</w:t>
            </w:r>
          </w:p>
        </w:tc>
        <w:tc>
          <w:tcPr>
            <w:tcW w:w="4415" w:type="dxa"/>
            <w:shd w:val="clear" w:color="auto" w:fill="DEEAF6" w:themeFill="accent1" w:themeFillTint="33"/>
            <w:vAlign w:val="center"/>
            <w:hideMark/>
          </w:tcPr>
          <w:p w14:paraId="08AAEC33" w14:textId="77777777" w:rsidR="002C6C7E" w:rsidRPr="008C2807" w:rsidRDefault="002C6C7E" w:rsidP="002C6C7E">
            <w:pPr>
              <w:pStyle w:val="ab"/>
            </w:pPr>
            <w:r w:rsidRPr="008C2807">
              <w:t>Proper food packaging</w:t>
            </w:r>
          </w:p>
        </w:tc>
        <w:tc>
          <w:tcPr>
            <w:tcW w:w="2127" w:type="dxa"/>
            <w:vAlign w:val="center"/>
            <w:hideMark/>
          </w:tcPr>
          <w:p w14:paraId="20340997" w14:textId="77777777" w:rsidR="002C6C7E" w:rsidRPr="008C2807" w:rsidRDefault="002C6C7E" w:rsidP="002C6C7E">
            <w:pPr>
              <w:pStyle w:val="ab"/>
            </w:pPr>
            <w:r w:rsidRPr="008C2807">
              <w:t>76.92</w:t>
            </w:r>
          </w:p>
        </w:tc>
        <w:tc>
          <w:tcPr>
            <w:tcW w:w="2125" w:type="dxa"/>
            <w:vAlign w:val="center"/>
            <w:hideMark/>
          </w:tcPr>
          <w:p w14:paraId="0760AE04" w14:textId="77777777" w:rsidR="002C6C7E" w:rsidRPr="008C2807" w:rsidRDefault="002C6C7E" w:rsidP="002C6C7E">
            <w:pPr>
              <w:pStyle w:val="ab"/>
            </w:pPr>
            <w:r w:rsidRPr="008C2807">
              <w:t>23.08</w:t>
            </w:r>
          </w:p>
        </w:tc>
      </w:tr>
      <w:tr w:rsidR="002C6C7E" w:rsidRPr="008C2807" w14:paraId="785F3C53" w14:textId="77777777" w:rsidTr="002C6C7E">
        <w:trPr>
          <w:jc w:val="center"/>
        </w:trPr>
        <w:tc>
          <w:tcPr>
            <w:tcW w:w="683" w:type="dxa"/>
            <w:shd w:val="clear" w:color="auto" w:fill="DEEAF6" w:themeFill="accent1" w:themeFillTint="33"/>
            <w:vAlign w:val="center"/>
            <w:hideMark/>
          </w:tcPr>
          <w:p w14:paraId="6535DB6F" w14:textId="77777777" w:rsidR="002C6C7E" w:rsidRPr="008C2807" w:rsidRDefault="002C6C7E" w:rsidP="002C6C7E">
            <w:pPr>
              <w:pStyle w:val="ab"/>
            </w:pPr>
            <w:r w:rsidRPr="008C2807">
              <w:t>13</w:t>
            </w:r>
          </w:p>
        </w:tc>
        <w:tc>
          <w:tcPr>
            <w:tcW w:w="4415" w:type="dxa"/>
            <w:shd w:val="clear" w:color="auto" w:fill="DEEAF6" w:themeFill="accent1" w:themeFillTint="33"/>
            <w:vAlign w:val="center"/>
            <w:hideMark/>
          </w:tcPr>
          <w:p w14:paraId="5E301A39" w14:textId="77777777" w:rsidR="002C6C7E" w:rsidRPr="008C2807" w:rsidRDefault="002C6C7E" w:rsidP="002C6C7E">
            <w:pPr>
              <w:pStyle w:val="ab"/>
            </w:pPr>
            <w:r w:rsidRPr="008C2807">
              <w:t>Proper thawing of frozen food</w:t>
            </w:r>
          </w:p>
        </w:tc>
        <w:tc>
          <w:tcPr>
            <w:tcW w:w="2127" w:type="dxa"/>
            <w:vAlign w:val="center"/>
            <w:hideMark/>
          </w:tcPr>
          <w:p w14:paraId="766AE1EF" w14:textId="77777777" w:rsidR="002C6C7E" w:rsidRPr="008C2807" w:rsidRDefault="002C6C7E" w:rsidP="002C6C7E">
            <w:pPr>
              <w:pStyle w:val="ab"/>
            </w:pPr>
            <w:r w:rsidRPr="008C2807">
              <w:t>92.31</w:t>
            </w:r>
          </w:p>
        </w:tc>
        <w:tc>
          <w:tcPr>
            <w:tcW w:w="2125" w:type="dxa"/>
            <w:vAlign w:val="center"/>
            <w:hideMark/>
          </w:tcPr>
          <w:p w14:paraId="7D6A76DF" w14:textId="77777777" w:rsidR="002C6C7E" w:rsidRPr="008C2807" w:rsidRDefault="002C6C7E" w:rsidP="002C6C7E">
            <w:pPr>
              <w:pStyle w:val="ab"/>
            </w:pPr>
            <w:r w:rsidRPr="008C2807">
              <w:t>7.69</w:t>
            </w:r>
          </w:p>
        </w:tc>
      </w:tr>
      <w:tr w:rsidR="002C6C7E" w:rsidRPr="008C2807" w14:paraId="5537BE7A" w14:textId="77777777" w:rsidTr="002C6C7E">
        <w:trPr>
          <w:jc w:val="center"/>
        </w:trPr>
        <w:tc>
          <w:tcPr>
            <w:tcW w:w="683" w:type="dxa"/>
            <w:shd w:val="clear" w:color="auto" w:fill="DEEAF6" w:themeFill="accent1" w:themeFillTint="33"/>
            <w:vAlign w:val="center"/>
            <w:hideMark/>
          </w:tcPr>
          <w:p w14:paraId="789A2AF8" w14:textId="77777777" w:rsidR="002C6C7E" w:rsidRPr="008C2807" w:rsidRDefault="002C6C7E" w:rsidP="002C6C7E">
            <w:pPr>
              <w:pStyle w:val="ab"/>
            </w:pPr>
            <w:r w:rsidRPr="008C2807">
              <w:lastRenderedPageBreak/>
              <w:t>14</w:t>
            </w:r>
          </w:p>
        </w:tc>
        <w:tc>
          <w:tcPr>
            <w:tcW w:w="4415" w:type="dxa"/>
            <w:shd w:val="clear" w:color="auto" w:fill="DEEAF6" w:themeFill="accent1" w:themeFillTint="33"/>
            <w:vAlign w:val="center"/>
            <w:hideMark/>
          </w:tcPr>
          <w:p w14:paraId="4D6F5ECF" w14:textId="77777777" w:rsidR="002C6C7E" w:rsidRPr="008C2807" w:rsidRDefault="002C6C7E" w:rsidP="002C6C7E">
            <w:pPr>
              <w:pStyle w:val="ab"/>
            </w:pPr>
            <w:r w:rsidRPr="008C2807">
              <w:t>Self-control and self-declaration by the owner</w:t>
            </w:r>
          </w:p>
        </w:tc>
        <w:tc>
          <w:tcPr>
            <w:tcW w:w="2127" w:type="dxa"/>
            <w:vAlign w:val="center"/>
            <w:hideMark/>
          </w:tcPr>
          <w:p w14:paraId="449508A3" w14:textId="77777777" w:rsidR="002C6C7E" w:rsidRPr="008C2807" w:rsidRDefault="002C6C7E" w:rsidP="002C6C7E">
            <w:pPr>
              <w:pStyle w:val="ab"/>
            </w:pPr>
            <w:r w:rsidRPr="008C2807">
              <w:t>0.00</w:t>
            </w:r>
          </w:p>
        </w:tc>
        <w:tc>
          <w:tcPr>
            <w:tcW w:w="2125" w:type="dxa"/>
            <w:vAlign w:val="center"/>
            <w:hideMark/>
          </w:tcPr>
          <w:p w14:paraId="24791C19" w14:textId="77777777" w:rsidR="002C6C7E" w:rsidRPr="008C2807" w:rsidRDefault="002C6C7E" w:rsidP="002C6C7E">
            <w:pPr>
              <w:pStyle w:val="ab"/>
            </w:pPr>
            <w:r w:rsidRPr="008C2807">
              <w:t>100</w:t>
            </w:r>
          </w:p>
        </w:tc>
      </w:tr>
      <w:tr w:rsidR="002C6C7E" w:rsidRPr="008C2807" w14:paraId="28A81989" w14:textId="77777777" w:rsidTr="002C6C7E">
        <w:trPr>
          <w:jc w:val="center"/>
        </w:trPr>
        <w:tc>
          <w:tcPr>
            <w:tcW w:w="683" w:type="dxa"/>
            <w:shd w:val="clear" w:color="auto" w:fill="DEEAF6" w:themeFill="accent1" w:themeFillTint="33"/>
            <w:vAlign w:val="center"/>
            <w:hideMark/>
          </w:tcPr>
          <w:p w14:paraId="56932E87" w14:textId="77777777" w:rsidR="002C6C7E" w:rsidRPr="008C2807" w:rsidRDefault="002C6C7E" w:rsidP="002C6C7E">
            <w:pPr>
              <w:pStyle w:val="ab"/>
            </w:pPr>
            <w:r w:rsidRPr="008C2807">
              <w:t>15</w:t>
            </w:r>
          </w:p>
        </w:tc>
        <w:tc>
          <w:tcPr>
            <w:tcW w:w="4415" w:type="dxa"/>
            <w:shd w:val="clear" w:color="auto" w:fill="DEEAF6" w:themeFill="accent1" w:themeFillTint="33"/>
            <w:vAlign w:val="center"/>
            <w:hideMark/>
          </w:tcPr>
          <w:p w14:paraId="676CD392" w14:textId="77777777" w:rsidR="002C6C7E" w:rsidRPr="008C2807" w:rsidRDefault="002C6C7E" w:rsidP="002C6C7E">
            <w:pPr>
              <w:pStyle w:val="ab"/>
            </w:pPr>
            <w:r w:rsidRPr="008C2807">
              <w:t>Sampling based on self-control and self-declaration</w:t>
            </w:r>
          </w:p>
        </w:tc>
        <w:tc>
          <w:tcPr>
            <w:tcW w:w="2127" w:type="dxa"/>
            <w:vAlign w:val="center"/>
            <w:hideMark/>
          </w:tcPr>
          <w:p w14:paraId="54FD82C5" w14:textId="77777777" w:rsidR="002C6C7E" w:rsidRPr="008C2807" w:rsidRDefault="002C6C7E" w:rsidP="002C6C7E">
            <w:pPr>
              <w:pStyle w:val="ab"/>
            </w:pPr>
            <w:r w:rsidRPr="008C2807">
              <w:t>0.00</w:t>
            </w:r>
          </w:p>
        </w:tc>
        <w:tc>
          <w:tcPr>
            <w:tcW w:w="2125" w:type="dxa"/>
            <w:vAlign w:val="center"/>
            <w:hideMark/>
          </w:tcPr>
          <w:p w14:paraId="1C8EADA3" w14:textId="77777777" w:rsidR="002C6C7E" w:rsidRPr="008C2807" w:rsidRDefault="002C6C7E" w:rsidP="002C6C7E">
            <w:pPr>
              <w:pStyle w:val="ab"/>
            </w:pPr>
            <w:r w:rsidRPr="008C2807">
              <w:t>100</w:t>
            </w:r>
          </w:p>
        </w:tc>
      </w:tr>
      <w:tr w:rsidR="002C6C7E" w:rsidRPr="008C2807" w14:paraId="354F2D1B" w14:textId="77777777" w:rsidTr="002C6C7E">
        <w:trPr>
          <w:jc w:val="center"/>
        </w:trPr>
        <w:tc>
          <w:tcPr>
            <w:tcW w:w="683" w:type="dxa"/>
            <w:shd w:val="clear" w:color="auto" w:fill="DEEAF6" w:themeFill="accent1" w:themeFillTint="33"/>
            <w:vAlign w:val="center"/>
            <w:hideMark/>
          </w:tcPr>
          <w:p w14:paraId="53E87602" w14:textId="77777777" w:rsidR="002C6C7E" w:rsidRPr="008C2807" w:rsidRDefault="002C6C7E" w:rsidP="002C6C7E">
            <w:pPr>
              <w:pStyle w:val="ab"/>
            </w:pPr>
            <w:r w:rsidRPr="008C2807">
              <w:t>16</w:t>
            </w:r>
          </w:p>
        </w:tc>
        <w:tc>
          <w:tcPr>
            <w:tcW w:w="4415" w:type="dxa"/>
            <w:shd w:val="clear" w:color="auto" w:fill="DEEAF6" w:themeFill="accent1" w:themeFillTint="33"/>
            <w:vAlign w:val="center"/>
            <w:hideMark/>
          </w:tcPr>
          <w:p w14:paraId="18041162" w14:textId="77777777" w:rsidR="002C6C7E" w:rsidRPr="008C2807" w:rsidRDefault="002C6C7E" w:rsidP="002C6C7E">
            <w:pPr>
              <w:pStyle w:val="ab"/>
            </w:pPr>
            <w:r w:rsidRPr="008C2807">
              <w:t>Necessary food specifications</w:t>
            </w:r>
          </w:p>
        </w:tc>
        <w:tc>
          <w:tcPr>
            <w:tcW w:w="2127" w:type="dxa"/>
            <w:vAlign w:val="center"/>
            <w:hideMark/>
          </w:tcPr>
          <w:p w14:paraId="6F1B8A3B" w14:textId="77777777" w:rsidR="002C6C7E" w:rsidRPr="008C2807" w:rsidRDefault="002C6C7E" w:rsidP="002C6C7E">
            <w:pPr>
              <w:pStyle w:val="ab"/>
            </w:pPr>
            <w:r w:rsidRPr="008C2807">
              <w:t>84.62</w:t>
            </w:r>
          </w:p>
        </w:tc>
        <w:tc>
          <w:tcPr>
            <w:tcW w:w="2125" w:type="dxa"/>
            <w:vAlign w:val="center"/>
            <w:hideMark/>
          </w:tcPr>
          <w:p w14:paraId="0E92EB07" w14:textId="77777777" w:rsidR="002C6C7E" w:rsidRPr="008C2807" w:rsidRDefault="002C6C7E" w:rsidP="002C6C7E">
            <w:pPr>
              <w:pStyle w:val="ab"/>
            </w:pPr>
            <w:r w:rsidRPr="008C2807">
              <w:t>15.38</w:t>
            </w:r>
          </w:p>
        </w:tc>
      </w:tr>
      <w:tr w:rsidR="002C6C7E" w:rsidRPr="008C2807" w14:paraId="57E27B0B" w14:textId="77777777" w:rsidTr="002C6C7E">
        <w:trPr>
          <w:jc w:val="center"/>
        </w:trPr>
        <w:tc>
          <w:tcPr>
            <w:tcW w:w="683" w:type="dxa"/>
            <w:shd w:val="clear" w:color="auto" w:fill="DEEAF6" w:themeFill="accent1" w:themeFillTint="33"/>
            <w:vAlign w:val="center"/>
            <w:hideMark/>
          </w:tcPr>
          <w:p w14:paraId="39823C2D" w14:textId="77777777" w:rsidR="002C6C7E" w:rsidRPr="008C2807" w:rsidRDefault="002C6C7E" w:rsidP="002C6C7E">
            <w:pPr>
              <w:pStyle w:val="ab"/>
            </w:pPr>
            <w:r w:rsidRPr="008C2807">
              <w:t>17</w:t>
            </w:r>
          </w:p>
        </w:tc>
        <w:tc>
          <w:tcPr>
            <w:tcW w:w="4415" w:type="dxa"/>
            <w:shd w:val="clear" w:color="auto" w:fill="DEEAF6" w:themeFill="accent1" w:themeFillTint="33"/>
            <w:vAlign w:val="center"/>
            <w:hideMark/>
          </w:tcPr>
          <w:p w14:paraId="544B5C3E" w14:textId="77777777" w:rsidR="002C6C7E" w:rsidRPr="008C2807" w:rsidRDefault="002C6C7E" w:rsidP="002C6C7E">
            <w:pPr>
              <w:pStyle w:val="ab"/>
            </w:pPr>
            <w:r w:rsidRPr="008C2807">
              <w:t>Suitable spice containers</w:t>
            </w:r>
          </w:p>
        </w:tc>
        <w:tc>
          <w:tcPr>
            <w:tcW w:w="2127" w:type="dxa"/>
            <w:vAlign w:val="center"/>
            <w:hideMark/>
          </w:tcPr>
          <w:p w14:paraId="6A1EA4D1" w14:textId="77777777" w:rsidR="002C6C7E" w:rsidRPr="008C2807" w:rsidRDefault="002C6C7E" w:rsidP="002C6C7E">
            <w:pPr>
              <w:pStyle w:val="ab"/>
            </w:pPr>
            <w:r w:rsidRPr="008C2807">
              <w:t>84.62</w:t>
            </w:r>
          </w:p>
        </w:tc>
        <w:tc>
          <w:tcPr>
            <w:tcW w:w="2125" w:type="dxa"/>
            <w:vAlign w:val="center"/>
            <w:hideMark/>
          </w:tcPr>
          <w:p w14:paraId="34A5CE27" w14:textId="77777777" w:rsidR="002C6C7E" w:rsidRPr="008C2807" w:rsidRDefault="002C6C7E" w:rsidP="002C6C7E">
            <w:pPr>
              <w:pStyle w:val="ab"/>
            </w:pPr>
            <w:r w:rsidRPr="008C2807">
              <w:t>15.38</w:t>
            </w:r>
          </w:p>
        </w:tc>
      </w:tr>
      <w:tr w:rsidR="002C6C7E" w:rsidRPr="008C2807" w14:paraId="1C362032" w14:textId="77777777" w:rsidTr="002C6C7E">
        <w:trPr>
          <w:jc w:val="center"/>
        </w:trPr>
        <w:tc>
          <w:tcPr>
            <w:tcW w:w="683" w:type="dxa"/>
            <w:shd w:val="clear" w:color="auto" w:fill="DEEAF6" w:themeFill="accent1" w:themeFillTint="33"/>
            <w:vAlign w:val="center"/>
            <w:hideMark/>
          </w:tcPr>
          <w:p w14:paraId="26973CC6" w14:textId="77777777" w:rsidR="002C6C7E" w:rsidRPr="008C2807" w:rsidRDefault="002C6C7E" w:rsidP="002C6C7E">
            <w:pPr>
              <w:pStyle w:val="ab"/>
            </w:pPr>
            <w:r w:rsidRPr="008C2807">
              <w:t>18</w:t>
            </w:r>
          </w:p>
        </w:tc>
        <w:tc>
          <w:tcPr>
            <w:tcW w:w="4415" w:type="dxa"/>
            <w:shd w:val="clear" w:color="auto" w:fill="DEEAF6" w:themeFill="accent1" w:themeFillTint="33"/>
            <w:vAlign w:val="center"/>
            <w:hideMark/>
          </w:tcPr>
          <w:p w14:paraId="1303415D" w14:textId="77777777" w:rsidR="002C6C7E" w:rsidRPr="008C2807" w:rsidRDefault="002C6C7E" w:rsidP="002C6C7E">
            <w:pPr>
              <w:pStyle w:val="ab"/>
            </w:pPr>
            <w:r w:rsidRPr="008C2807">
              <w:t>Necessary requirements for disinfectants and sanitizers</w:t>
            </w:r>
          </w:p>
        </w:tc>
        <w:tc>
          <w:tcPr>
            <w:tcW w:w="2127" w:type="dxa"/>
            <w:vAlign w:val="center"/>
            <w:hideMark/>
          </w:tcPr>
          <w:p w14:paraId="7EEF408F" w14:textId="77777777" w:rsidR="002C6C7E" w:rsidRPr="008C2807" w:rsidRDefault="002C6C7E" w:rsidP="002C6C7E">
            <w:pPr>
              <w:pStyle w:val="ab"/>
            </w:pPr>
            <w:r w:rsidRPr="008C2807">
              <w:t>92.31</w:t>
            </w:r>
          </w:p>
        </w:tc>
        <w:tc>
          <w:tcPr>
            <w:tcW w:w="2125" w:type="dxa"/>
            <w:vAlign w:val="center"/>
            <w:hideMark/>
          </w:tcPr>
          <w:p w14:paraId="3B8C9B7F" w14:textId="77777777" w:rsidR="002C6C7E" w:rsidRPr="008C2807" w:rsidRDefault="002C6C7E" w:rsidP="002C6C7E">
            <w:pPr>
              <w:pStyle w:val="ab"/>
            </w:pPr>
            <w:r w:rsidRPr="008C2807">
              <w:t>7.69</w:t>
            </w:r>
          </w:p>
        </w:tc>
      </w:tr>
      <w:tr w:rsidR="002C6C7E" w:rsidRPr="008C2807" w14:paraId="31F0597C" w14:textId="77777777" w:rsidTr="002C6C7E">
        <w:trPr>
          <w:jc w:val="center"/>
        </w:trPr>
        <w:tc>
          <w:tcPr>
            <w:tcW w:w="683" w:type="dxa"/>
            <w:shd w:val="clear" w:color="auto" w:fill="DEEAF6" w:themeFill="accent1" w:themeFillTint="33"/>
            <w:vAlign w:val="center"/>
            <w:hideMark/>
          </w:tcPr>
          <w:p w14:paraId="637DD576" w14:textId="77777777" w:rsidR="002C6C7E" w:rsidRPr="008C2807" w:rsidRDefault="002C6C7E" w:rsidP="002C6C7E">
            <w:pPr>
              <w:pStyle w:val="ab"/>
            </w:pPr>
            <w:r w:rsidRPr="008C2807">
              <w:t>19</w:t>
            </w:r>
          </w:p>
        </w:tc>
        <w:tc>
          <w:tcPr>
            <w:tcW w:w="4415" w:type="dxa"/>
            <w:shd w:val="clear" w:color="auto" w:fill="DEEAF6" w:themeFill="accent1" w:themeFillTint="33"/>
            <w:vAlign w:val="center"/>
            <w:hideMark/>
          </w:tcPr>
          <w:p w14:paraId="6D72EBA7" w14:textId="77777777" w:rsidR="002C6C7E" w:rsidRPr="008C2807" w:rsidRDefault="002C6C7E" w:rsidP="002C6C7E">
            <w:pPr>
              <w:pStyle w:val="ab"/>
            </w:pPr>
            <w:r w:rsidRPr="008C2807">
              <w:t>Recording food entry dates in the refrigerator</w:t>
            </w:r>
          </w:p>
        </w:tc>
        <w:tc>
          <w:tcPr>
            <w:tcW w:w="2127" w:type="dxa"/>
            <w:vAlign w:val="center"/>
            <w:hideMark/>
          </w:tcPr>
          <w:p w14:paraId="6CC75310" w14:textId="77777777" w:rsidR="002C6C7E" w:rsidRPr="008C2807" w:rsidRDefault="002C6C7E" w:rsidP="002C6C7E">
            <w:pPr>
              <w:pStyle w:val="ab"/>
            </w:pPr>
            <w:r w:rsidRPr="008C2807">
              <w:t>76.92</w:t>
            </w:r>
          </w:p>
        </w:tc>
        <w:tc>
          <w:tcPr>
            <w:tcW w:w="2125" w:type="dxa"/>
            <w:vAlign w:val="center"/>
            <w:hideMark/>
          </w:tcPr>
          <w:p w14:paraId="35CA6E25" w14:textId="77777777" w:rsidR="002C6C7E" w:rsidRPr="008C2807" w:rsidRDefault="002C6C7E" w:rsidP="002C6C7E">
            <w:pPr>
              <w:pStyle w:val="ab"/>
            </w:pPr>
            <w:r w:rsidRPr="008C2807">
              <w:t>23.08</w:t>
            </w:r>
          </w:p>
        </w:tc>
      </w:tr>
      <w:tr w:rsidR="002C6C7E" w:rsidRPr="008C2807" w14:paraId="13897ACD" w14:textId="77777777" w:rsidTr="002C6C7E">
        <w:trPr>
          <w:jc w:val="center"/>
        </w:trPr>
        <w:tc>
          <w:tcPr>
            <w:tcW w:w="683" w:type="dxa"/>
            <w:shd w:val="clear" w:color="auto" w:fill="DEEAF6" w:themeFill="accent1" w:themeFillTint="33"/>
            <w:vAlign w:val="center"/>
            <w:hideMark/>
          </w:tcPr>
          <w:p w14:paraId="6CA5ADEE" w14:textId="77777777" w:rsidR="002C6C7E" w:rsidRPr="008C2807" w:rsidRDefault="002C6C7E" w:rsidP="002C6C7E">
            <w:pPr>
              <w:pStyle w:val="ab"/>
            </w:pPr>
            <w:r w:rsidRPr="008C2807">
              <w:t>20</w:t>
            </w:r>
          </w:p>
        </w:tc>
        <w:tc>
          <w:tcPr>
            <w:tcW w:w="4415" w:type="dxa"/>
            <w:shd w:val="clear" w:color="auto" w:fill="DEEAF6" w:themeFill="accent1" w:themeFillTint="33"/>
            <w:vAlign w:val="center"/>
            <w:hideMark/>
          </w:tcPr>
          <w:p w14:paraId="2B0E7308" w14:textId="77777777" w:rsidR="002C6C7E" w:rsidRPr="008C2807" w:rsidRDefault="002C6C7E" w:rsidP="002C6C7E">
            <w:pPr>
              <w:pStyle w:val="ab"/>
            </w:pPr>
            <w:r w:rsidRPr="008C2807">
              <w:t>Necessary requirements for self-service tables</w:t>
            </w:r>
          </w:p>
        </w:tc>
        <w:tc>
          <w:tcPr>
            <w:tcW w:w="2127" w:type="dxa"/>
            <w:vAlign w:val="center"/>
            <w:hideMark/>
          </w:tcPr>
          <w:p w14:paraId="645FBF37" w14:textId="77777777" w:rsidR="002C6C7E" w:rsidRPr="008C2807" w:rsidRDefault="002C6C7E" w:rsidP="002C6C7E">
            <w:pPr>
              <w:pStyle w:val="ab"/>
            </w:pPr>
            <w:r w:rsidRPr="008C2807">
              <w:t>92.31</w:t>
            </w:r>
          </w:p>
        </w:tc>
        <w:tc>
          <w:tcPr>
            <w:tcW w:w="2125" w:type="dxa"/>
            <w:vAlign w:val="center"/>
            <w:hideMark/>
          </w:tcPr>
          <w:p w14:paraId="48377B7E" w14:textId="77777777" w:rsidR="002C6C7E" w:rsidRPr="008C2807" w:rsidRDefault="002C6C7E" w:rsidP="002C6C7E">
            <w:pPr>
              <w:pStyle w:val="ab"/>
            </w:pPr>
            <w:r w:rsidRPr="008C2807">
              <w:t>7.69</w:t>
            </w:r>
          </w:p>
        </w:tc>
      </w:tr>
    </w:tbl>
    <w:p w14:paraId="50F61788" w14:textId="14E728C6" w:rsidR="00DD171D" w:rsidRPr="002C6C7E" w:rsidRDefault="002C6C7E" w:rsidP="002C6C7E">
      <w:pPr>
        <w:pStyle w:val="af7"/>
      </w:pPr>
      <w:r w:rsidRPr="002C6C7E">
        <w:t>* Critical Parameter                       - Not Applicable</w:t>
      </w:r>
    </w:p>
    <w:p w14:paraId="30258F0B" w14:textId="77777777" w:rsidR="00DD171D" w:rsidRPr="00302E7F" w:rsidRDefault="00DD171D" w:rsidP="00302E7F">
      <w:pPr>
        <w:pStyle w:val="afa"/>
        <w:jc w:val="left"/>
        <w:sectPr w:rsidR="00DD171D" w:rsidRPr="00302E7F" w:rsidSect="00677435">
          <w:type w:val="continuous"/>
          <w:pgSz w:w="11907" w:h="16839" w:code="9"/>
          <w:pgMar w:top="1440" w:right="720" w:bottom="1440" w:left="720" w:header="720" w:footer="720" w:gutter="0"/>
          <w:cols w:space="306"/>
          <w:docGrid w:linePitch="360"/>
        </w:sectPr>
      </w:pPr>
    </w:p>
    <w:p w14:paraId="7F422FAC" w14:textId="148CCF2B" w:rsidR="005D0CDD" w:rsidRDefault="002C6C7E" w:rsidP="00851742">
      <w:pPr>
        <w:pStyle w:val="af0"/>
        <w:sectPr w:rsidR="005D0CDD" w:rsidSect="009C2591">
          <w:type w:val="continuous"/>
          <w:pgSz w:w="11907" w:h="16839" w:code="9"/>
          <w:pgMar w:top="1440" w:right="720" w:bottom="1440" w:left="720" w:header="720" w:footer="720" w:gutter="0"/>
          <w:cols w:num="2" w:space="306"/>
          <w:docGrid w:linePitch="360"/>
        </w:sectPr>
      </w:pPr>
      <w:r w:rsidRPr="002C6C7E">
        <w:t xml:space="preserve">In the section regarding the hygiene of tools and equipment, the critical parameter concerning the sanitary condition of refrigerators, freezers, and cold storage was compliant with the regulations in only 61.54% of the studied units. Furthermore, in this section, non-compliance with regulations was </w:t>
      </w:r>
      <w:r w:rsidRPr="002C6C7E">
        <w:t>reported in 53.85% of cases regarding the proper washing of utensils and the sanitary condition of cutting boards, and in 46.15% of cases regarding the stainless-steel property and sanitary condition of worktables, display cases, and shelves (Table 3)</w:t>
      </w:r>
      <w:r w:rsidR="005D0CDD">
        <w:t xml:space="preserve">. </w:t>
      </w:r>
    </w:p>
    <w:p w14:paraId="576D9FE8" w14:textId="6C7F44D2" w:rsidR="007D5E25" w:rsidRDefault="007D5E25" w:rsidP="007D5E25">
      <w:pPr>
        <w:pStyle w:val="a9"/>
      </w:pPr>
      <w:r>
        <w:rPr>
          <w:b/>
          <w:bCs/>
        </w:rPr>
        <w:t>Table</w:t>
      </w:r>
      <w:r w:rsidRPr="005D0CDD">
        <w:rPr>
          <w:b/>
          <w:bCs/>
        </w:rPr>
        <w:t xml:space="preserve"> </w:t>
      </w:r>
      <w:r>
        <w:rPr>
          <w:b/>
          <w:bCs/>
        </w:rPr>
        <w:t>3</w:t>
      </w:r>
      <w:r>
        <w:t>.</w:t>
      </w:r>
      <w:r w:rsidRPr="005D0CDD">
        <w:t xml:space="preserve"> </w:t>
      </w:r>
      <w:r w:rsidR="002C6C7E" w:rsidRPr="002C6C7E">
        <w:t>Health Status of Tools and Equipment in Restaurants of Mehran city in 2026</w:t>
      </w:r>
      <w:r>
        <w:t>.</w:t>
      </w:r>
    </w:p>
    <w:tbl>
      <w:tblPr>
        <w:tblStyle w:val="TableGrid"/>
        <w:tblW w:w="0" w:type="auto"/>
        <w:jc w:val="center"/>
        <w:tblLook w:val="04A0" w:firstRow="1" w:lastRow="0" w:firstColumn="1" w:lastColumn="0" w:noHBand="0" w:noVBand="1"/>
      </w:tblPr>
      <w:tblGrid>
        <w:gridCol w:w="640"/>
        <w:gridCol w:w="4699"/>
        <w:gridCol w:w="1984"/>
        <w:gridCol w:w="1984"/>
      </w:tblGrid>
      <w:tr w:rsidR="002C6C7E" w:rsidRPr="008C2807" w14:paraId="6EC21AEA" w14:textId="77777777" w:rsidTr="002C6C7E">
        <w:trPr>
          <w:jc w:val="center"/>
        </w:trPr>
        <w:tc>
          <w:tcPr>
            <w:tcW w:w="0" w:type="auto"/>
            <w:shd w:val="clear" w:color="auto" w:fill="DEEAF6" w:themeFill="accent1" w:themeFillTint="33"/>
            <w:vAlign w:val="center"/>
            <w:hideMark/>
          </w:tcPr>
          <w:p w14:paraId="3D0F9E45" w14:textId="77777777" w:rsidR="002C6C7E" w:rsidRPr="008C2807" w:rsidRDefault="002C6C7E" w:rsidP="002C6C7E">
            <w:pPr>
              <w:pStyle w:val="ab"/>
            </w:pPr>
            <w:r w:rsidRPr="008C2807">
              <w:t>Row</w:t>
            </w:r>
          </w:p>
        </w:tc>
        <w:tc>
          <w:tcPr>
            <w:tcW w:w="4699" w:type="dxa"/>
            <w:shd w:val="clear" w:color="auto" w:fill="DEEAF6" w:themeFill="accent1" w:themeFillTint="33"/>
            <w:vAlign w:val="center"/>
            <w:hideMark/>
          </w:tcPr>
          <w:p w14:paraId="1B379303" w14:textId="77777777" w:rsidR="002C6C7E" w:rsidRPr="008C2807" w:rsidRDefault="002C6C7E" w:rsidP="002C6C7E">
            <w:pPr>
              <w:pStyle w:val="ab"/>
            </w:pPr>
            <w:r w:rsidRPr="008C2807">
              <w:t>Parameter</w:t>
            </w:r>
          </w:p>
        </w:tc>
        <w:tc>
          <w:tcPr>
            <w:tcW w:w="1984" w:type="dxa"/>
            <w:shd w:val="clear" w:color="auto" w:fill="DEEAF6" w:themeFill="accent1" w:themeFillTint="33"/>
            <w:vAlign w:val="center"/>
            <w:hideMark/>
          </w:tcPr>
          <w:p w14:paraId="3E0F9AAE" w14:textId="77777777" w:rsidR="002C6C7E" w:rsidRPr="008C2807" w:rsidRDefault="002C6C7E" w:rsidP="002C6C7E">
            <w:pPr>
              <w:pStyle w:val="ab"/>
              <w:rPr>
                <w:rtl/>
              </w:rPr>
            </w:pPr>
            <w:r w:rsidRPr="008C2807">
              <w:t>Compliance with Regulation</w:t>
            </w:r>
          </w:p>
          <w:p w14:paraId="77ADCEB6" w14:textId="77777777" w:rsidR="002C6C7E" w:rsidRPr="008C2807" w:rsidRDefault="002C6C7E" w:rsidP="002C6C7E">
            <w:pPr>
              <w:pStyle w:val="ab"/>
            </w:pPr>
            <w:r w:rsidRPr="008C2807">
              <w:t xml:space="preserve"> (%)</w:t>
            </w:r>
          </w:p>
        </w:tc>
        <w:tc>
          <w:tcPr>
            <w:tcW w:w="1984" w:type="dxa"/>
            <w:shd w:val="clear" w:color="auto" w:fill="DEEAF6" w:themeFill="accent1" w:themeFillTint="33"/>
            <w:vAlign w:val="center"/>
            <w:hideMark/>
          </w:tcPr>
          <w:p w14:paraId="61E02396" w14:textId="77777777" w:rsidR="002C6C7E" w:rsidRPr="008C2807" w:rsidRDefault="002C6C7E" w:rsidP="002C6C7E">
            <w:pPr>
              <w:pStyle w:val="ab"/>
            </w:pPr>
            <w:r w:rsidRPr="008C2807">
              <w:t>Non-compliance with Regulation (%)</w:t>
            </w:r>
          </w:p>
        </w:tc>
      </w:tr>
      <w:tr w:rsidR="002C6C7E" w:rsidRPr="008C2807" w14:paraId="09C7DBA5" w14:textId="77777777" w:rsidTr="002C6C7E">
        <w:trPr>
          <w:jc w:val="center"/>
        </w:trPr>
        <w:tc>
          <w:tcPr>
            <w:tcW w:w="0" w:type="auto"/>
            <w:shd w:val="clear" w:color="auto" w:fill="BDD6EE" w:themeFill="accent1" w:themeFillTint="66"/>
            <w:vAlign w:val="center"/>
            <w:hideMark/>
          </w:tcPr>
          <w:p w14:paraId="278F72A7" w14:textId="77777777" w:rsidR="002C6C7E" w:rsidRPr="008C2807" w:rsidRDefault="002C6C7E" w:rsidP="002C6C7E">
            <w:pPr>
              <w:pStyle w:val="ab"/>
            </w:pPr>
            <w:r w:rsidRPr="008C2807">
              <w:t>1</w:t>
            </w:r>
          </w:p>
        </w:tc>
        <w:tc>
          <w:tcPr>
            <w:tcW w:w="4699" w:type="dxa"/>
            <w:shd w:val="clear" w:color="auto" w:fill="DEEAF6" w:themeFill="accent1" w:themeFillTint="33"/>
            <w:vAlign w:val="center"/>
            <w:hideMark/>
          </w:tcPr>
          <w:p w14:paraId="452E3D05" w14:textId="77777777" w:rsidR="002C6C7E" w:rsidRPr="008C2807" w:rsidRDefault="002C6C7E" w:rsidP="002C6C7E">
            <w:pPr>
              <w:pStyle w:val="ab"/>
            </w:pPr>
            <w:r w:rsidRPr="008C2807">
              <w:t>Functional refrigerator, freezer, and cold storage*</w:t>
            </w:r>
          </w:p>
        </w:tc>
        <w:tc>
          <w:tcPr>
            <w:tcW w:w="1984" w:type="dxa"/>
            <w:vAlign w:val="center"/>
            <w:hideMark/>
          </w:tcPr>
          <w:p w14:paraId="19E7C62E" w14:textId="77777777" w:rsidR="002C6C7E" w:rsidRPr="008C2807" w:rsidRDefault="002C6C7E" w:rsidP="002C6C7E">
            <w:pPr>
              <w:pStyle w:val="ab"/>
            </w:pPr>
            <w:r w:rsidRPr="008C2807">
              <w:t>61.54</w:t>
            </w:r>
          </w:p>
        </w:tc>
        <w:tc>
          <w:tcPr>
            <w:tcW w:w="1984" w:type="dxa"/>
            <w:vAlign w:val="center"/>
            <w:hideMark/>
          </w:tcPr>
          <w:p w14:paraId="6BAA929F" w14:textId="77777777" w:rsidR="002C6C7E" w:rsidRPr="008C2807" w:rsidRDefault="002C6C7E" w:rsidP="002C6C7E">
            <w:pPr>
              <w:pStyle w:val="ab"/>
            </w:pPr>
            <w:r w:rsidRPr="008C2807">
              <w:t>38.46</w:t>
            </w:r>
          </w:p>
        </w:tc>
      </w:tr>
      <w:tr w:rsidR="002C6C7E" w:rsidRPr="008C2807" w14:paraId="02E5BC94" w14:textId="77777777" w:rsidTr="002C6C7E">
        <w:trPr>
          <w:jc w:val="center"/>
        </w:trPr>
        <w:tc>
          <w:tcPr>
            <w:tcW w:w="0" w:type="auto"/>
            <w:shd w:val="clear" w:color="auto" w:fill="BDD6EE" w:themeFill="accent1" w:themeFillTint="66"/>
            <w:vAlign w:val="center"/>
            <w:hideMark/>
          </w:tcPr>
          <w:p w14:paraId="53420269" w14:textId="77777777" w:rsidR="002C6C7E" w:rsidRPr="008C2807" w:rsidRDefault="002C6C7E" w:rsidP="002C6C7E">
            <w:pPr>
              <w:pStyle w:val="ab"/>
            </w:pPr>
            <w:r w:rsidRPr="008C2807">
              <w:t>2</w:t>
            </w:r>
          </w:p>
        </w:tc>
        <w:tc>
          <w:tcPr>
            <w:tcW w:w="4699" w:type="dxa"/>
            <w:shd w:val="clear" w:color="auto" w:fill="DEEAF6" w:themeFill="accent1" w:themeFillTint="33"/>
            <w:vAlign w:val="center"/>
            <w:hideMark/>
          </w:tcPr>
          <w:p w14:paraId="26635C33" w14:textId="77777777" w:rsidR="002C6C7E" w:rsidRPr="008C2807" w:rsidRDefault="002C6C7E" w:rsidP="002C6C7E">
            <w:pPr>
              <w:pStyle w:val="ab"/>
            </w:pPr>
            <w:r w:rsidRPr="008C2807">
              <w:t>Dishwashing sink equipped with hot and cold water*</w:t>
            </w:r>
          </w:p>
        </w:tc>
        <w:tc>
          <w:tcPr>
            <w:tcW w:w="1984" w:type="dxa"/>
            <w:vAlign w:val="center"/>
            <w:hideMark/>
          </w:tcPr>
          <w:p w14:paraId="4CD4D323" w14:textId="77777777" w:rsidR="002C6C7E" w:rsidRPr="008C2807" w:rsidRDefault="002C6C7E" w:rsidP="002C6C7E">
            <w:pPr>
              <w:pStyle w:val="ab"/>
            </w:pPr>
            <w:r w:rsidRPr="008C2807">
              <w:t>100.00</w:t>
            </w:r>
          </w:p>
        </w:tc>
        <w:tc>
          <w:tcPr>
            <w:tcW w:w="1984" w:type="dxa"/>
            <w:vAlign w:val="center"/>
            <w:hideMark/>
          </w:tcPr>
          <w:p w14:paraId="1BB4D1EA" w14:textId="77777777" w:rsidR="002C6C7E" w:rsidRPr="008C2807" w:rsidRDefault="002C6C7E" w:rsidP="002C6C7E">
            <w:pPr>
              <w:pStyle w:val="ab"/>
            </w:pPr>
            <w:r w:rsidRPr="008C2807">
              <w:t>0.00</w:t>
            </w:r>
          </w:p>
        </w:tc>
      </w:tr>
      <w:tr w:rsidR="002C6C7E" w:rsidRPr="008C2807" w14:paraId="722FFF63" w14:textId="77777777" w:rsidTr="002C6C7E">
        <w:trPr>
          <w:jc w:val="center"/>
        </w:trPr>
        <w:tc>
          <w:tcPr>
            <w:tcW w:w="0" w:type="auto"/>
            <w:shd w:val="clear" w:color="auto" w:fill="BDD6EE" w:themeFill="accent1" w:themeFillTint="66"/>
            <w:vAlign w:val="center"/>
            <w:hideMark/>
          </w:tcPr>
          <w:p w14:paraId="42802094" w14:textId="77777777" w:rsidR="002C6C7E" w:rsidRPr="008C2807" w:rsidRDefault="002C6C7E" w:rsidP="002C6C7E">
            <w:pPr>
              <w:pStyle w:val="ab"/>
            </w:pPr>
            <w:r w:rsidRPr="008C2807">
              <w:t>3</w:t>
            </w:r>
          </w:p>
        </w:tc>
        <w:tc>
          <w:tcPr>
            <w:tcW w:w="4699" w:type="dxa"/>
            <w:shd w:val="clear" w:color="auto" w:fill="DEEAF6" w:themeFill="accent1" w:themeFillTint="33"/>
            <w:vAlign w:val="center"/>
            <w:hideMark/>
          </w:tcPr>
          <w:p w14:paraId="486EAB0E" w14:textId="77777777" w:rsidR="002C6C7E" w:rsidRPr="008C2807" w:rsidRDefault="002C6C7E" w:rsidP="002C6C7E">
            <w:pPr>
              <w:pStyle w:val="ab"/>
            </w:pPr>
            <w:r w:rsidRPr="008C2807">
              <w:t>Dishwashing sink</w:t>
            </w:r>
          </w:p>
        </w:tc>
        <w:tc>
          <w:tcPr>
            <w:tcW w:w="1984" w:type="dxa"/>
            <w:vAlign w:val="center"/>
            <w:hideMark/>
          </w:tcPr>
          <w:p w14:paraId="58A50809" w14:textId="77777777" w:rsidR="002C6C7E" w:rsidRPr="008C2807" w:rsidRDefault="002C6C7E" w:rsidP="002C6C7E">
            <w:pPr>
              <w:pStyle w:val="ab"/>
            </w:pPr>
            <w:r w:rsidRPr="008C2807">
              <w:t>76.92</w:t>
            </w:r>
          </w:p>
        </w:tc>
        <w:tc>
          <w:tcPr>
            <w:tcW w:w="1984" w:type="dxa"/>
            <w:vAlign w:val="center"/>
            <w:hideMark/>
          </w:tcPr>
          <w:p w14:paraId="4E3213D7" w14:textId="77777777" w:rsidR="002C6C7E" w:rsidRPr="008C2807" w:rsidRDefault="002C6C7E" w:rsidP="002C6C7E">
            <w:pPr>
              <w:pStyle w:val="ab"/>
            </w:pPr>
            <w:r w:rsidRPr="008C2807">
              <w:t>23.08</w:t>
            </w:r>
          </w:p>
        </w:tc>
      </w:tr>
      <w:tr w:rsidR="002C6C7E" w:rsidRPr="008C2807" w14:paraId="476D9EFF" w14:textId="77777777" w:rsidTr="002C6C7E">
        <w:trPr>
          <w:jc w:val="center"/>
        </w:trPr>
        <w:tc>
          <w:tcPr>
            <w:tcW w:w="0" w:type="auto"/>
            <w:shd w:val="clear" w:color="auto" w:fill="BDD6EE" w:themeFill="accent1" w:themeFillTint="66"/>
            <w:vAlign w:val="center"/>
            <w:hideMark/>
          </w:tcPr>
          <w:p w14:paraId="36656277" w14:textId="77777777" w:rsidR="002C6C7E" w:rsidRPr="008C2807" w:rsidRDefault="002C6C7E" w:rsidP="002C6C7E">
            <w:pPr>
              <w:pStyle w:val="ab"/>
            </w:pPr>
            <w:r w:rsidRPr="008C2807">
              <w:t>4</w:t>
            </w:r>
          </w:p>
        </w:tc>
        <w:tc>
          <w:tcPr>
            <w:tcW w:w="4699" w:type="dxa"/>
            <w:shd w:val="clear" w:color="auto" w:fill="DEEAF6" w:themeFill="accent1" w:themeFillTint="33"/>
            <w:vAlign w:val="center"/>
            <w:hideMark/>
          </w:tcPr>
          <w:p w14:paraId="6A7F3F7A" w14:textId="77777777" w:rsidR="002C6C7E" w:rsidRPr="008C2807" w:rsidRDefault="002C6C7E" w:rsidP="002C6C7E">
            <w:pPr>
              <w:pStyle w:val="ab"/>
            </w:pPr>
            <w:r w:rsidRPr="008C2807">
              <w:t>Separate sink for handwashing</w:t>
            </w:r>
          </w:p>
        </w:tc>
        <w:tc>
          <w:tcPr>
            <w:tcW w:w="1984" w:type="dxa"/>
            <w:vAlign w:val="center"/>
            <w:hideMark/>
          </w:tcPr>
          <w:p w14:paraId="2EB319C4" w14:textId="77777777" w:rsidR="002C6C7E" w:rsidRPr="008C2807" w:rsidRDefault="002C6C7E" w:rsidP="002C6C7E">
            <w:pPr>
              <w:pStyle w:val="ab"/>
            </w:pPr>
            <w:r w:rsidRPr="008C2807">
              <w:t>76.92</w:t>
            </w:r>
          </w:p>
        </w:tc>
        <w:tc>
          <w:tcPr>
            <w:tcW w:w="1984" w:type="dxa"/>
            <w:vAlign w:val="center"/>
            <w:hideMark/>
          </w:tcPr>
          <w:p w14:paraId="27F04401" w14:textId="77777777" w:rsidR="002C6C7E" w:rsidRPr="008C2807" w:rsidRDefault="002C6C7E" w:rsidP="002C6C7E">
            <w:pPr>
              <w:pStyle w:val="ab"/>
            </w:pPr>
            <w:r w:rsidRPr="008C2807">
              <w:t>23.08</w:t>
            </w:r>
          </w:p>
        </w:tc>
      </w:tr>
      <w:tr w:rsidR="002C6C7E" w:rsidRPr="008C2807" w14:paraId="3490E27F" w14:textId="77777777" w:rsidTr="002C6C7E">
        <w:trPr>
          <w:jc w:val="center"/>
        </w:trPr>
        <w:tc>
          <w:tcPr>
            <w:tcW w:w="0" w:type="auto"/>
            <w:shd w:val="clear" w:color="auto" w:fill="BDD6EE" w:themeFill="accent1" w:themeFillTint="66"/>
            <w:vAlign w:val="center"/>
            <w:hideMark/>
          </w:tcPr>
          <w:p w14:paraId="53798529" w14:textId="77777777" w:rsidR="002C6C7E" w:rsidRPr="008C2807" w:rsidRDefault="002C6C7E" w:rsidP="002C6C7E">
            <w:pPr>
              <w:pStyle w:val="ab"/>
            </w:pPr>
            <w:r w:rsidRPr="008C2807">
              <w:t>5</w:t>
            </w:r>
          </w:p>
        </w:tc>
        <w:tc>
          <w:tcPr>
            <w:tcW w:w="4699" w:type="dxa"/>
            <w:shd w:val="clear" w:color="auto" w:fill="DEEAF6" w:themeFill="accent1" w:themeFillTint="33"/>
            <w:vAlign w:val="center"/>
            <w:hideMark/>
          </w:tcPr>
          <w:p w14:paraId="77F65EA4" w14:textId="77777777" w:rsidR="002C6C7E" w:rsidRPr="008C2807" w:rsidRDefault="002C6C7E" w:rsidP="002C6C7E">
            <w:pPr>
              <w:pStyle w:val="ab"/>
            </w:pPr>
            <w:r w:rsidRPr="008C2807">
              <w:t>Proper dishwashing method</w:t>
            </w:r>
          </w:p>
        </w:tc>
        <w:tc>
          <w:tcPr>
            <w:tcW w:w="1984" w:type="dxa"/>
            <w:vAlign w:val="center"/>
            <w:hideMark/>
          </w:tcPr>
          <w:p w14:paraId="4199B73C" w14:textId="77777777" w:rsidR="002C6C7E" w:rsidRPr="008C2807" w:rsidRDefault="002C6C7E" w:rsidP="002C6C7E">
            <w:pPr>
              <w:pStyle w:val="ab"/>
            </w:pPr>
            <w:r w:rsidRPr="008C2807">
              <w:t>46.15</w:t>
            </w:r>
          </w:p>
        </w:tc>
        <w:tc>
          <w:tcPr>
            <w:tcW w:w="1984" w:type="dxa"/>
            <w:vAlign w:val="center"/>
            <w:hideMark/>
          </w:tcPr>
          <w:p w14:paraId="411743CD" w14:textId="77777777" w:rsidR="002C6C7E" w:rsidRPr="008C2807" w:rsidRDefault="002C6C7E" w:rsidP="002C6C7E">
            <w:pPr>
              <w:pStyle w:val="ab"/>
            </w:pPr>
            <w:r w:rsidRPr="008C2807">
              <w:t>53.85</w:t>
            </w:r>
          </w:p>
        </w:tc>
      </w:tr>
      <w:tr w:rsidR="002C6C7E" w:rsidRPr="008C2807" w14:paraId="1AE0EB95" w14:textId="77777777" w:rsidTr="002C6C7E">
        <w:trPr>
          <w:jc w:val="center"/>
        </w:trPr>
        <w:tc>
          <w:tcPr>
            <w:tcW w:w="0" w:type="auto"/>
            <w:shd w:val="clear" w:color="auto" w:fill="BDD6EE" w:themeFill="accent1" w:themeFillTint="66"/>
            <w:vAlign w:val="center"/>
            <w:hideMark/>
          </w:tcPr>
          <w:p w14:paraId="354DDF81" w14:textId="77777777" w:rsidR="002C6C7E" w:rsidRPr="008C2807" w:rsidRDefault="002C6C7E" w:rsidP="002C6C7E">
            <w:pPr>
              <w:pStyle w:val="ab"/>
            </w:pPr>
            <w:r w:rsidRPr="008C2807">
              <w:t>6</w:t>
            </w:r>
          </w:p>
        </w:tc>
        <w:tc>
          <w:tcPr>
            <w:tcW w:w="4699" w:type="dxa"/>
            <w:shd w:val="clear" w:color="auto" w:fill="DEEAF6" w:themeFill="accent1" w:themeFillTint="33"/>
            <w:vAlign w:val="center"/>
            <w:hideMark/>
          </w:tcPr>
          <w:p w14:paraId="078428A4" w14:textId="77777777" w:rsidR="002C6C7E" w:rsidRPr="008C2807" w:rsidRDefault="002C6C7E" w:rsidP="002C6C7E">
            <w:pPr>
              <w:pStyle w:val="ab"/>
            </w:pPr>
            <w:r w:rsidRPr="008C2807">
              <w:t>Use of paper cartons and packaging</w:t>
            </w:r>
          </w:p>
        </w:tc>
        <w:tc>
          <w:tcPr>
            <w:tcW w:w="1984" w:type="dxa"/>
            <w:vAlign w:val="center"/>
            <w:hideMark/>
          </w:tcPr>
          <w:p w14:paraId="7417C7B5" w14:textId="77777777" w:rsidR="002C6C7E" w:rsidRPr="008C2807" w:rsidRDefault="002C6C7E" w:rsidP="002C6C7E">
            <w:pPr>
              <w:pStyle w:val="ab"/>
            </w:pPr>
            <w:r w:rsidRPr="008C2807">
              <w:t>76.92</w:t>
            </w:r>
          </w:p>
        </w:tc>
        <w:tc>
          <w:tcPr>
            <w:tcW w:w="1984" w:type="dxa"/>
            <w:vAlign w:val="center"/>
            <w:hideMark/>
          </w:tcPr>
          <w:p w14:paraId="4F556A6E" w14:textId="77777777" w:rsidR="002C6C7E" w:rsidRPr="008C2807" w:rsidRDefault="002C6C7E" w:rsidP="002C6C7E">
            <w:pPr>
              <w:pStyle w:val="ab"/>
            </w:pPr>
            <w:r w:rsidRPr="008C2807">
              <w:t>23.08</w:t>
            </w:r>
          </w:p>
        </w:tc>
      </w:tr>
      <w:tr w:rsidR="002C6C7E" w:rsidRPr="008C2807" w14:paraId="41C94917" w14:textId="77777777" w:rsidTr="002C6C7E">
        <w:trPr>
          <w:jc w:val="center"/>
        </w:trPr>
        <w:tc>
          <w:tcPr>
            <w:tcW w:w="0" w:type="auto"/>
            <w:shd w:val="clear" w:color="auto" w:fill="BDD6EE" w:themeFill="accent1" w:themeFillTint="66"/>
            <w:vAlign w:val="center"/>
            <w:hideMark/>
          </w:tcPr>
          <w:p w14:paraId="41BA8301" w14:textId="77777777" w:rsidR="002C6C7E" w:rsidRPr="008C2807" w:rsidRDefault="002C6C7E" w:rsidP="002C6C7E">
            <w:pPr>
              <w:pStyle w:val="ab"/>
            </w:pPr>
            <w:r w:rsidRPr="008C2807">
              <w:t>7</w:t>
            </w:r>
          </w:p>
        </w:tc>
        <w:tc>
          <w:tcPr>
            <w:tcW w:w="4699" w:type="dxa"/>
            <w:shd w:val="clear" w:color="auto" w:fill="DEEAF6" w:themeFill="accent1" w:themeFillTint="33"/>
            <w:vAlign w:val="center"/>
            <w:hideMark/>
          </w:tcPr>
          <w:p w14:paraId="2B4088F8" w14:textId="77777777" w:rsidR="002C6C7E" w:rsidRPr="008C2807" w:rsidRDefault="002C6C7E" w:rsidP="002C6C7E">
            <w:pPr>
              <w:pStyle w:val="ab"/>
            </w:pPr>
            <w:r w:rsidRPr="008C2807">
              <w:t>Clean and intact tableware</w:t>
            </w:r>
          </w:p>
        </w:tc>
        <w:tc>
          <w:tcPr>
            <w:tcW w:w="1984" w:type="dxa"/>
            <w:vAlign w:val="center"/>
            <w:hideMark/>
          </w:tcPr>
          <w:p w14:paraId="65D35022" w14:textId="77777777" w:rsidR="002C6C7E" w:rsidRPr="008C2807" w:rsidRDefault="002C6C7E" w:rsidP="002C6C7E">
            <w:pPr>
              <w:pStyle w:val="ab"/>
            </w:pPr>
            <w:r w:rsidRPr="008C2807">
              <w:t>76.92</w:t>
            </w:r>
          </w:p>
        </w:tc>
        <w:tc>
          <w:tcPr>
            <w:tcW w:w="1984" w:type="dxa"/>
            <w:vAlign w:val="center"/>
            <w:hideMark/>
          </w:tcPr>
          <w:p w14:paraId="76B61179" w14:textId="77777777" w:rsidR="002C6C7E" w:rsidRPr="008C2807" w:rsidRDefault="002C6C7E" w:rsidP="002C6C7E">
            <w:pPr>
              <w:pStyle w:val="ab"/>
            </w:pPr>
            <w:r w:rsidRPr="008C2807">
              <w:t>23.08</w:t>
            </w:r>
          </w:p>
        </w:tc>
      </w:tr>
      <w:tr w:rsidR="002C6C7E" w:rsidRPr="008C2807" w14:paraId="76A0DD46" w14:textId="77777777" w:rsidTr="002C6C7E">
        <w:trPr>
          <w:jc w:val="center"/>
        </w:trPr>
        <w:tc>
          <w:tcPr>
            <w:tcW w:w="0" w:type="auto"/>
            <w:shd w:val="clear" w:color="auto" w:fill="BDD6EE" w:themeFill="accent1" w:themeFillTint="66"/>
            <w:vAlign w:val="center"/>
            <w:hideMark/>
          </w:tcPr>
          <w:p w14:paraId="6205D431" w14:textId="77777777" w:rsidR="002C6C7E" w:rsidRPr="008C2807" w:rsidRDefault="002C6C7E" w:rsidP="002C6C7E">
            <w:pPr>
              <w:pStyle w:val="ab"/>
            </w:pPr>
            <w:r w:rsidRPr="008C2807">
              <w:t>8</w:t>
            </w:r>
          </w:p>
        </w:tc>
        <w:tc>
          <w:tcPr>
            <w:tcW w:w="4699" w:type="dxa"/>
            <w:shd w:val="clear" w:color="auto" w:fill="DEEAF6" w:themeFill="accent1" w:themeFillTint="33"/>
            <w:vAlign w:val="center"/>
            <w:hideMark/>
          </w:tcPr>
          <w:p w14:paraId="14AA37AA" w14:textId="77777777" w:rsidR="002C6C7E" w:rsidRPr="008C2807" w:rsidRDefault="002C6C7E" w:rsidP="002C6C7E">
            <w:pPr>
              <w:pStyle w:val="ab"/>
            </w:pPr>
            <w:r w:rsidRPr="008C2807">
              <w:t>Clean and intact equipment</w:t>
            </w:r>
          </w:p>
        </w:tc>
        <w:tc>
          <w:tcPr>
            <w:tcW w:w="1984" w:type="dxa"/>
            <w:vAlign w:val="center"/>
            <w:hideMark/>
          </w:tcPr>
          <w:p w14:paraId="612642C2" w14:textId="77777777" w:rsidR="002C6C7E" w:rsidRPr="008C2807" w:rsidRDefault="002C6C7E" w:rsidP="002C6C7E">
            <w:pPr>
              <w:pStyle w:val="ab"/>
            </w:pPr>
            <w:r w:rsidRPr="008C2807">
              <w:t>76.92</w:t>
            </w:r>
          </w:p>
        </w:tc>
        <w:tc>
          <w:tcPr>
            <w:tcW w:w="1984" w:type="dxa"/>
            <w:vAlign w:val="center"/>
            <w:hideMark/>
          </w:tcPr>
          <w:p w14:paraId="13DBE9B1" w14:textId="77777777" w:rsidR="002C6C7E" w:rsidRPr="008C2807" w:rsidRDefault="002C6C7E" w:rsidP="002C6C7E">
            <w:pPr>
              <w:pStyle w:val="ab"/>
            </w:pPr>
            <w:r w:rsidRPr="008C2807">
              <w:t>23.08</w:t>
            </w:r>
          </w:p>
        </w:tc>
      </w:tr>
      <w:tr w:rsidR="002C6C7E" w:rsidRPr="008C2807" w14:paraId="24C1BD84" w14:textId="77777777" w:rsidTr="002C6C7E">
        <w:trPr>
          <w:jc w:val="center"/>
        </w:trPr>
        <w:tc>
          <w:tcPr>
            <w:tcW w:w="0" w:type="auto"/>
            <w:shd w:val="clear" w:color="auto" w:fill="BDD6EE" w:themeFill="accent1" w:themeFillTint="66"/>
            <w:vAlign w:val="center"/>
            <w:hideMark/>
          </w:tcPr>
          <w:p w14:paraId="1455CC8E" w14:textId="77777777" w:rsidR="002C6C7E" w:rsidRPr="008C2807" w:rsidRDefault="002C6C7E" w:rsidP="002C6C7E">
            <w:pPr>
              <w:pStyle w:val="ab"/>
            </w:pPr>
            <w:r w:rsidRPr="008C2807">
              <w:t>9</w:t>
            </w:r>
          </w:p>
        </w:tc>
        <w:tc>
          <w:tcPr>
            <w:tcW w:w="4699" w:type="dxa"/>
            <w:shd w:val="clear" w:color="auto" w:fill="DEEAF6" w:themeFill="accent1" w:themeFillTint="33"/>
            <w:vAlign w:val="center"/>
            <w:hideMark/>
          </w:tcPr>
          <w:p w14:paraId="3A951C75" w14:textId="77777777" w:rsidR="002C6C7E" w:rsidRPr="008C2807" w:rsidRDefault="002C6C7E" w:rsidP="002C6C7E">
            <w:pPr>
              <w:pStyle w:val="ab"/>
            </w:pPr>
            <w:r w:rsidRPr="008C2807">
              <w:t>Material and specifications of tableware</w:t>
            </w:r>
          </w:p>
        </w:tc>
        <w:tc>
          <w:tcPr>
            <w:tcW w:w="1984" w:type="dxa"/>
            <w:vAlign w:val="center"/>
            <w:hideMark/>
          </w:tcPr>
          <w:p w14:paraId="0571892D" w14:textId="77777777" w:rsidR="002C6C7E" w:rsidRPr="008C2807" w:rsidRDefault="002C6C7E" w:rsidP="002C6C7E">
            <w:pPr>
              <w:pStyle w:val="ab"/>
            </w:pPr>
            <w:r w:rsidRPr="008C2807">
              <w:t>76.92</w:t>
            </w:r>
          </w:p>
        </w:tc>
        <w:tc>
          <w:tcPr>
            <w:tcW w:w="1984" w:type="dxa"/>
            <w:vAlign w:val="center"/>
            <w:hideMark/>
          </w:tcPr>
          <w:p w14:paraId="6FA84090" w14:textId="77777777" w:rsidR="002C6C7E" w:rsidRPr="008C2807" w:rsidRDefault="002C6C7E" w:rsidP="002C6C7E">
            <w:pPr>
              <w:pStyle w:val="ab"/>
            </w:pPr>
            <w:r w:rsidRPr="008C2807">
              <w:t>23.08</w:t>
            </w:r>
          </w:p>
        </w:tc>
      </w:tr>
      <w:tr w:rsidR="002C6C7E" w:rsidRPr="008C2807" w14:paraId="5FF466EE" w14:textId="77777777" w:rsidTr="002C6C7E">
        <w:trPr>
          <w:jc w:val="center"/>
        </w:trPr>
        <w:tc>
          <w:tcPr>
            <w:tcW w:w="0" w:type="auto"/>
            <w:shd w:val="clear" w:color="auto" w:fill="BDD6EE" w:themeFill="accent1" w:themeFillTint="66"/>
            <w:vAlign w:val="center"/>
            <w:hideMark/>
          </w:tcPr>
          <w:p w14:paraId="37902554" w14:textId="77777777" w:rsidR="002C6C7E" w:rsidRPr="008C2807" w:rsidRDefault="002C6C7E" w:rsidP="002C6C7E">
            <w:pPr>
              <w:pStyle w:val="ab"/>
            </w:pPr>
            <w:r w:rsidRPr="008C2807">
              <w:t>10</w:t>
            </w:r>
          </w:p>
        </w:tc>
        <w:tc>
          <w:tcPr>
            <w:tcW w:w="4699" w:type="dxa"/>
            <w:shd w:val="clear" w:color="auto" w:fill="DEEAF6" w:themeFill="accent1" w:themeFillTint="33"/>
            <w:vAlign w:val="center"/>
            <w:hideMark/>
          </w:tcPr>
          <w:p w14:paraId="2FF4E015" w14:textId="77777777" w:rsidR="002C6C7E" w:rsidRPr="008C2807" w:rsidRDefault="002C6C7E" w:rsidP="002C6C7E">
            <w:pPr>
              <w:pStyle w:val="ab"/>
            </w:pPr>
            <w:r w:rsidRPr="008C2807">
              <w:t>Prevention of air pollution</w:t>
            </w:r>
          </w:p>
        </w:tc>
        <w:tc>
          <w:tcPr>
            <w:tcW w:w="1984" w:type="dxa"/>
            <w:vAlign w:val="center"/>
            <w:hideMark/>
          </w:tcPr>
          <w:p w14:paraId="604553ED" w14:textId="77777777" w:rsidR="002C6C7E" w:rsidRPr="008C2807" w:rsidRDefault="002C6C7E" w:rsidP="002C6C7E">
            <w:pPr>
              <w:pStyle w:val="ab"/>
            </w:pPr>
            <w:r w:rsidRPr="008C2807">
              <w:t>100.00</w:t>
            </w:r>
          </w:p>
        </w:tc>
        <w:tc>
          <w:tcPr>
            <w:tcW w:w="1984" w:type="dxa"/>
            <w:vAlign w:val="center"/>
            <w:hideMark/>
          </w:tcPr>
          <w:p w14:paraId="5EB1A42E" w14:textId="77777777" w:rsidR="002C6C7E" w:rsidRPr="008C2807" w:rsidRDefault="002C6C7E" w:rsidP="002C6C7E">
            <w:pPr>
              <w:pStyle w:val="ab"/>
            </w:pPr>
            <w:r w:rsidRPr="008C2807">
              <w:t>0.00</w:t>
            </w:r>
          </w:p>
        </w:tc>
      </w:tr>
      <w:tr w:rsidR="002C6C7E" w:rsidRPr="008C2807" w14:paraId="74A90417" w14:textId="77777777" w:rsidTr="002C6C7E">
        <w:trPr>
          <w:jc w:val="center"/>
        </w:trPr>
        <w:tc>
          <w:tcPr>
            <w:tcW w:w="0" w:type="auto"/>
            <w:shd w:val="clear" w:color="auto" w:fill="BDD6EE" w:themeFill="accent1" w:themeFillTint="66"/>
            <w:vAlign w:val="center"/>
            <w:hideMark/>
          </w:tcPr>
          <w:p w14:paraId="3E1D99B8" w14:textId="77777777" w:rsidR="002C6C7E" w:rsidRPr="008C2807" w:rsidRDefault="002C6C7E" w:rsidP="002C6C7E">
            <w:pPr>
              <w:pStyle w:val="ab"/>
            </w:pPr>
            <w:r w:rsidRPr="008C2807">
              <w:t>11</w:t>
            </w:r>
          </w:p>
        </w:tc>
        <w:tc>
          <w:tcPr>
            <w:tcW w:w="4699" w:type="dxa"/>
            <w:shd w:val="clear" w:color="auto" w:fill="DEEAF6" w:themeFill="accent1" w:themeFillTint="33"/>
            <w:vAlign w:val="center"/>
            <w:hideMark/>
          </w:tcPr>
          <w:p w14:paraId="109EF8D8" w14:textId="77777777" w:rsidR="002C6C7E" w:rsidRPr="008C2807" w:rsidRDefault="002C6C7E" w:rsidP="002C6C7E">
            <w:pPr>
              <w:pStyle w:val="ab"/>
            </w:pPr>
            <w:r w:rsidRPr="008C2807">
              <w:t>Rust-free and intact work tables</w:t>
            </w:r>
          </w:p>
        </w:tc>
        <w:tc>
          <w:tcPr>
            <w:tcW w:w="1984" w:type="dxa"/>
            <w:vAlign w:val="center"/>
            <w:hideMark/>
          </w:tcPr>
          <w:p w14:paraId="3DBD3782" w14:textId="77777777" w:rsidR="002C6C7E" w:rsidRPr="008C2807" w:rsidRDefault="002C6C7E" w:rsidP="002C6C7E">
            <w:pPr>
              <w:pStyle w:val="ab"/>
            </w:pPr>
            <w:r w:rsidRPr="008C2807">
              <w:t>53.85</w:t>
            </w:r>
          </w:p>
        </w:tc>
        <w:tc>
          <w:tcPr>
            <w:tcW w:w="1984" w:type="dxa"/>
            <w:vAlign w:val="center"/>
            <w:hideMark/>
          </w:tcPr>
          <w:p w14:paraId="1F07432E" w14:textId="77777777" w:rsidR="002C6C7E" w:rsidRPr="008C2807" w:rsidRDefault="002C6C7E" w:rsidP="002C6C7E">
            <w:pPr>
              <w:pStyle w:val="ab"/>
            </w:pPr>
            <w:r w:rsidRPr="008C2807">
              <w:t>46.15</w:t>
            </w:r>
          </w:p>
        </w:tc>
      </w:tr>
      <w:tr w:rsidR="002C6C7E" w:rsidRPr="008C2807" w14:paraId="1AC7DF8B" w14:textId="77777777" w:rsidTr="002C6C7E">
        <w:trPr>
          <w:jc w:val="center"/>
        </w:trPr>
        <w:tc>
          <w:tcPr>
            <w:tcW w:w="0" w:type="auto"/>
            <w:shd w:val="clear" w:color="auto" w:fill="BDD6EE" w:themeFill="accent1" w:themeFillTint="66"/>
            <w:vAlign w:val="center"/>
            <w:hideMark/>
          </w:tcPr>
          <w:p w14:paraId="130ED208" w14:textId="77777777" w:rsidR="002C6C7E" w:rsidRPr="008C2807" w:rsidRDefault="002C6C7E" w:rsidP="002C6C7E">
            <w:pPr>
              <w:pStyle w:val="ab"/>
            </w:pPr>
            <w:r w:rsidRPr="008C2807">
              <w:t>12</w:t>
            </w:r>
          </w:p>
        </w:tc>
        <w:tc>
          <w:tcPr>
            <w:tcW w:w="4699" w:type="dxa"/>
            <w:shd w:val="clear" w:color="auto" w:fill="DEEAF6" w:themeFill="accent1" w:themeFillTint="33"/>
            <w:vAlign w:val="center"/>
            <w:hideMark/>
          </w:tcPr>
          <w:p w14:paraId="3A9C3122" w14:textId="77777777" w:rsidR="002C6C7E" w:rsidRPr="008C2807" w:rsidRDefault="002C6C7E" w:rsidP="002C6C7E">
            <w:pPr>
              <w:pStyle w:val="ab"/>
            </w:pPr>
            <w:r w:rsidRPr="008C2807">
              <w:t>Cutting board</w:t>
            </w:r>
          </w:p>
        </w:tc>
        <w:tc>
          <w:tcPr>
            <w:tcW w:w="1984" w:type="dxa"/>
            <w:vAlign w:val="center"/>
            <w:hideMark/>
          </w:tcPr>
          <w:p w14:paraId="1515AFFC" w14:textId="77777777" w:rsidR="002C6C7E" w:rsidRPr="008C2807" w:rsidRDefault="002C6C7E" w:rsidP="002C6C7E">
            <w:pPr>
              <w:pStyle w:val="ab"/>
            </w:pPr>
            <w:r w:rsidRPr="008C2807">
              <w:t>46.15</w:t>
            </w:r>
          </w:p>
        </w:tc>
        <w:tc>
          <w:tcPr>
            <w:tcW w:w="1984" w:type="dxa"/>
            <w:vAlign w:val="center"/>
            <w:hideMark/>
          </w:tcPr>
          <w:p w14:paraId="7C0D06B9" w14:textId="77777777" w:rsidR="002C6C7E" w:rsidRPr="008C2807" w:rsidRDefault="002C6C7E" w:rsidP="002C6C7E">
            <w:pPr>
              <w:pStyle w:val="ab"/>
            </w:pPr>
            <w:r w:rsidRPr="008C2807">
              <w:t>53.85</w:t>
            </w:r>
          </w:p>
        </w:tc>
      </w:tr>
      <w:tr w:rsidR="002C6C7E" w:rsidRPr="008C2807" w14:paraId="45CA16BA" w14:textId="77777777" w:rsidTr="002C6C7E">
        <w:trPr>
          <w:jc w:val="center"/>
        </w:trPr>
        <w:tc>
          <w:tcPr>
            <w:tcW w:w="0" w:type="auto"/>
            <w:shd w:val="clear" w:color="auto" w:fill="BDD6EE" w:themeFill="accent1" w:themeFillTint="66"/>
            <w:vAlign w:val="center"/>
            <w:hideMark/>
          </w:tcPr>
          <w:p w14:paraId="00D7A68D" w14:textId="77777777" w:rsidR="002C6C7E" w:rsidRPr="008C2807" w:rsidRDefault="002C6C7E" w:rsidP="002C6C7E">
            <w:pPr>
              <w:pStyle w:val="ab"/>
            </w:pPr>
            <w:r w:rsidRPr="008C2807">
              <w:t>13</w:t>
            </w:r>
          </w:p>
        </w:tc>
        <w:tc>
          <w:tcPr>
            <w:tcW w:w="4699" w:type="dxa"/>
            <w:shd w:val="clear" w:color="auto" w:fill="DEEAF6" w:themeFill="accent1" w:themeFillTint="33"/>
            <w:vAlign w:val="center"/>
            <w:hideMark/>
          </w:tcPr>
          <w:p w14:paraId="6C1D1489" w14:textId="77777777" w:rsidR="002C6C7E" w:rsidRPr="008C2807" w:rsidRDefault="002C6C7E" w:rsidP="002C6C7E">
            <w:pPr>
              <w:pStyle w:val="ab"/>
            </w:pPr>
            <w:r w:rsidRPr="008C2807">
              <w:t>Dough mixer</w:t>
            </w:r>
          </w:p>
        </w:tc>
        <w:tc>
          <w:tcPr>
            <w:tcW w:w="1984" w:type="dxa"/>
            <w:vAlign w:val="center"/>
            <w:hideMark/>
          </w:tcPr>
          <w:p w14:paraId="32A9B725" w14:textId="77777777" w:rsidR="002C6C7E" w:rsidRPr="008C2807" w:rsidRDefault="002C6C7E" w:rsidP="002C6C7E">
            <w:pPr>
              <w:pStyle w:val="ab"/>
            </w:pPr>
            <w:r w:rsidRPr="008C2807">
              <w:t>76.92</w:t>
            </w:r>
          </w:p>
        </w:tc>
        <w:tc>
          <w:tcPr>
            <w:tcW w:w="1984" w:type="dxa"/>
            <w:vAlign w:val="center"/>
            <w:hideMark/>
          </w:tcPr>
          <w:p w14:paraId="33E3D0B2" w14:textId="77777777" w:rsidR="002C6C7E" w:rsidRPr="008C2807" w:rsidRDefault="002C6C7E" w:rsidP="002C6C7E">
            <w:pPr>
              <w:pStyle w:val="ab"/>
            </w:pPr>
            <w:r w:rsidRPr="008C2807">
              <w:t>23.08</w:t>
            </w:r>
          </w:p>
        </w:tc>
      </w:tr>
      <w:tr w:rsidR="002C6C7E" w:rsidRPr="008C2807" w14:paraId="47DD2F05" w14:textId="77777777" w:rsidTr="002C6C7E">
        <w:trPr>
          <w:jc w:val="center"/>
        </w:trPr>
        <w:tc>
          <w:tcPr>
            <w:tcW w:w="0" w:type="auto"/>
            <w:shd w:val="clear" w:color="auto" w:fill="BDD6EE" w:themeFill="accent1" w:themeFillTint="66"/>
            <w:vAlign w:val="center"/>
            <w:hideMark/>
          </w:tcPr>
          <w:p w14:paraId="74D6C425" w14:textId="77777777" w:rsidR="002C6C7E" w:rsidRPr="008C2807" w:rsidRDefault="002C6C7E" w:rsidP="002C6C7E">
            <w:pPr>
              <w:pStyle w:val="ab"/>
            </w:pPr>
            <w:r w:rsidRPr="008C2807">
              <w:t>14</w:t>
            </w:r>
          </w:p>
        </w:tc>
        <w:tc>
          <w:tcPr>
            <w:tcW w:w="4699" w:type="dxa"/>
            <w:shd w:val="clear" w:color="auto" w:fill="DEEAF6" w:themeFill="accent1" w:themeFillTint="33"/>
            <w:vAlign w:val="center"/>
            <w:hideMark/>
          </w:tcPr>
          <w:p w14:paraId="6E2FB2D4" w14:textId="77777777" w:rsidR="002C6C7E" w:rsidRPr="008C2807" w:rsidRDefault="002C6C7E" w:rsidP="002C6C7E">
            <w:pPr>
              <w:pStyle w:val="ab"/>
            </w:pPr>
            <w:r w:rsidRPr="008C2807">
              <w:t>Rust-free and intact showcases and shelves</w:t>
            </w:r>
          </w:p>
        </w:tc>
        <w:tc>
          <w:tcPr>
            <w:tcW w:w="1984" w:type="dxa"/>
            <w:vAlign w:val="center"/>
            <w:hideMark/>
          </w:tcPr>
          <w:p w14:paraId="36EC64BB" w14:textId="77777777" w:rsidR="002C6C7E" w:rsidRPr="008C2807" w:rsidRDefault="002C6C7E" w:rsidP="002C6C7E">
            <w:pPr>
              <w:pStyle w:val="ab"/>
            </w:pPr>
            <w:r w:rsidRPr="008C2807">
              <w:t>53.85</w:t>
            </w:r>
          </w:p>
        </w:tc>
        <w:tc>
          <w:tcPr>
            <w:tcW w:w="1984" w:type="dxa"/>
            <w:vAlign w:val="center"/>
            <w:hideMark/>
          </w:tcPr>
          <w:p w14:paraId="25E11B33" w14:textId="77777777" w:rsidR="002C6C7E" w:rsidRPr="008C2807" w:rsidRDefault="002C6C7E" w:rsidP="002C6C7E">
            <w:pPr>
              <w:pStyle w:val="ab"/>
            </w:pPr>
            <w:r w:rsidRPr="008C2807">
              <w:t>46.15</w:t>
            </w:r>
          </w:p>
        </w:tc>
      </w:tr>
      <w:tr w:rsidR="002C6C7E" w:rsidRPr="008C2807" w14:paraId="5429C3EB" w14:textId="77777777" w:rsidTr="002C6C7E">
        <w:trPr>
          <w:jc w:val="center"/>
        </w:trPr>
        <w:tc>
          <w:tcPr>
            <w:tcW w:w="0" w:type="auto"/>
            <w:shd w:val="clear" w:color="auto" w:fill="BDD6EE" w:themeFill="accent1" w:themeFillTint="66"/>
            <w:vAlign w:val="center"/>
            <w:hideMark/>
          </w:tcPr>
          <w:p w14:paraId="0B61B533" w14:textId="77777777" w:rsidR="002C6C7E" w:rsidRPr="008C2807" w:rsidRDefault="002C6C7E" w:rsidP="002C6C7E">
            <w:pPr>
              <w:pStyle w:val="ab"/>
            </w:pPr>
            <w:r w:rsidRPr="008C2807">
              <w:t>15</w:t>
            </w:r>
          </w:p>
        </w:tc>
        <w:tc>
          <w:tcPr>
            <w:tcW w:w="4699" w:type="dxa"/>
            <w:shd w:val="clear" w:color="auto" w:fill="DEEAF6" w:themeFill="accent1" w:themeFillTint="33"/>
            <w:vAlign w:val="center"/>
            <w:hideMark/>
          </w:tcPr>
          <w:p w14:paraId="3E712BF6" w14:textId="77777777" w:rsidR="002C6C7E" w:rsidRPr="008C2807" w:rsidRDefault="002C6C7E" w:rsidP="002C6C7E">
            <w:pPr>
              <w:pStyle w:val="ab"/>
            </w:pPr>
            <w:r w:rsidRPr="008C2807">
              <w:t>Clean and intact tables and chairs</w:t>
            </w:r>
          </w:p>
        </w:tc>
        <w:tc>
          <w:tcPr>
            <w:tcW w:w="1984" w:type="dxa"/>
            <w:vAlign w:val="center"/>
            <w:hideMark/>
          </w:tcPr>
          <w:p w14:paraId="16B04C52" w14:textId="77777777" w:rsidR="002C6C7E" w:rsidRPr="008C2807" w:rsidRDefault="002C6C7E" w:rsidP="002C6C7E">
            <w:pPr>
              <w:pStyle w:val="ab"/>
            </w:pPr>
            <w:r w:rsidRPr="008C2807">
              <w:t>84.62</w:t>
            </w:r>
          </w:p>
        </w:tc>
        <w:tc>
          <w:tcPr>
            <w:tcW w:w="1984" w:type="dxa"/>
            <w:vAlign w:val="center"/>
            <w:hideMark/>
          </w:tcPr>
          <w:p w14:paraId="046C9200" w14:textId="77777777" w:rsidR="002C6C7E" w:rsidRPr="008C2807" w:rsidRDefault="002C6C7E" w:rsidP="002C6C7E">
            <w:pPr>
              <w:pStyle w:val="ab"/>
            </w:pPr>
            <w:r w:rsidRPr="008C2807">
              <w:t>15.38</w:t>
            </w:r>
          </w:p>
        </w:tc>
      </w:tr>
      <w:tr w:rsidR="002C6C7E" w:rsidRPr="008C2807" w14:paraId="046C70E8" w14:textId="77777777" w:rsidTr="002C6C7E">
        <w:trPr>
          <w:jc w:val="center"/>
        </w:trPr>
        <w:tc>
          <w:tcPr>
            <w:tcW w:w="0" w:type="auto"/>
            <w:shd w:val="clear" w:color="auto" w:fill="BDD6EE" w:themeFill="accent1" w:themeFillTint="66"/>
            <w:vAlign w:val="center"/>
            <w:hideMark/>
          </w:tcPr>
          <w:p w14:paraId="614DF7DE" w14:textId="77777777" w:rsidR="002C6C7E" w:rsidRPr="008C2807" w:rsidRDefault="002C6C7E" w:rsidP="002C6C7E">
            <w:pPr>
              <w:pStyle w:val="ab"/>
            </w:pPr>
            <w:r w:rsidRPr="008C2807">
              <w:t>16</w:t>
            </w:r>
          </w:p>
        </w:tc>
        <w:tc>
          <w:tcPr>
            <w:tcW w:w="4699" w:type="dxa"/>
            <w:shd w:val="clear" w:color="auto" w:fill="DEEAF6" w:themeFill="accent1" w:themeFillTint="33"/>
            <w:vAlign w:val="center"/>
            <w:hideMark/>
          </w:tcPr>
          <w:p w14:paraId="072AF644" w14:textId="77777777" w:rsidR="002C6C7E" w:rsidRPr="008C2807" w:rsidRDefault="002C6C7E" w:rsidP="002C6C7E">
            <w:pPr>
              <w:pStyle w:val="ab"/>
            </w:pPr>
            <w:r w:rsidRPr="008C2807">
              <w:t>First aid kit</w:t>
            </w:r>
          </w:p>
        </w:tc>
        <w:tc>
          <w:tcPr>
            <w:tcW w:w="1984" w:type="dxa"/>
            <w:vAlign w:val="center"/>
            <w:hideMark/>
          </w:tcPr>
          <w:p w14:paraId="1636306C" w14:textId="77777777" w:rsidR="002C6C7E" w:rsidRPr="008C2807" w:rsidRDefault="002C6C7E" w:rsidP="002C6C7E">
            <w:pPr>
              <w:pStyle w:val="ab"/>
            </w:pPr>
            <w:r w:rsidRPr="008C2807">
              <w:t>76.92</w:t>
            </w:r>
          </w:p>
        </w:tc>
        <w:tc>
          <w:tcPr>
            <w:tcW w:w="1984" w:type="dxa"/>
            <w:vAlign w:val="center"/>
            <w:hideMark/>
          </w:tcPr>
          <w:p w14:paraId="37EC6F09" w14:textId="77777777" w:rsidR="002C6C7E" w:rsidRPr="008C2807" w:rsidRDefault="002C6C7E" w:rsidP="002C6C7E">
            <w:pPr>
              <w:pStyle w:val="ab"/>
            </w:pPr>
            <w:r w:rsidRPr="008C2807">
              <w:t>23.08</w:t>
            </w:r>
          </w:p>
        </w:tc>
      </w:tr>
      <w:tr w:rsidR="002C6C7E" w:rsidRPr="008C2807" w14:paraId="624CB667" w14:textId="77777777" w:rsidTr="002C6C7E">
        <w:trPr>
          <w:jc w:val="center"/>
        </w:trPr>
        <w:tc>
          <w:tcPr>
            <w:tcW w:w="0" w:type="auto"/>
            <w:shd w:val="clear" w:color="auto" w:fill="BDD6EE" w:themeFill="accent1" w:themeFillTint="66"/>
            <w:vAlign w:val="center"/>
            <w:hideMark/>
          </w:tcPr>
          <w:p w14:paraId="4F343671" w14:textId="77777777" w:rsidR="002C6C7E" w:rsidRPr="008C2807" w:rsidRDefault="002C6C7E" w:rsidP="002C6C7E">
            <w:pPr>
              <w:pStyle w:val="ab"/>
            </w:pPr>
            <w:r w:rsidRPr="008C2807">
              <w:t>17</w:t>
            </w:r>
          </w:p>
        </w:tc>
        <w:tc>
          <w:tcPr>
            <w:tcW w:w="4699" w:type="dxa"/>
            <w:shd w:val="clear" w:color="auto" w:fill="DEEAF6" w:themeFill="accent1" w:themeFillTint="33"/>
            <w:vAlign w:val="center"/>
            <w:hideMark/>
          </w:tcPr>
          <w:p w14:paraId="211975CE" w14:textId="77777777" w:rsidR="002C6C7E" w:rsidRPr="008C2807" w:rsidRDefault="002C6C7E" w:rsidP="002C6C7E">
            <w:pPr>
              <w:pStyle w:val="ab"/>
            </w:pPr>
            <w:r w:rsidRPr="008C2807">
              <w:t>Visible display of sanitary status</w:t>
            </w:r>
          </w:p>
        </w:tc>
        <w:tc>
          <w:tcPr>
            <w:tcW w:w="1984" w:type="dxa"/>
            <w:vAlign w:val="center"/>
            <w:hideMark/>
          </w:tcPr>
          <w:p w14:paraId="68C910C3" w14:textId="77777777" w:rsidR="002C6C7E" w:rsidRPr="008C2807" w:rsidRDefault="002C6C7E" w:rsidP="002C6C7E">
            <w:pPr>
              <w:pStyle w:val="ab"/>
            </w:pPr>
            <w:r w:rsidRPr="008C2807">
              <w:t>76.92</w:t>
            </w:r>
          </w:p>
        </w:tc>
        <w:tc>
          <w:tcPr>
            <w:tcW w:w="1984" w:type="dxa"/>
            <w:vAlign w:val="center"/>
            <w:hideMark/>
          </w:tcPr>
          <w:p w14:paraId="0494FA23" w14:textId="77777777" w:rsidR="002C6C7E" w:rsidRPr="008C2807" w:rsidRDefault="002C6C7E" w:rsidP="002C6C7E">
            <w:pPr>
              <w:pStyle w:val="ab"/>
            </w:pPr>
            <w:r w:rsidRPr="008C2807">
              <w:t>23.08</w:t>
            </w:r>
          </w:p>
        </w:tc>
      </w:tr>
      <w:tr w:rsidR="002C6C7E" w:rsidRPr="008C2807" w14:paraId="7F4F7B94" w14:textId="77777777" w:rsidTr="002C6C7E">
        <w:trPr>
          <w:jc w:val="center"/>
        </w:trPr>
        <w:tc>
          <w:tcPr>
            <w:tcW w:w="0" w:type="auto"/>
            <w:shd w:val="clear" w:color="auto" w:fill="DEEAF6" w:themeFill="accent1" w:themeFillTint="33"/>
            <w:vAlign w:val="center"/>
            <w:hideMark/>
          </w:tcPr>
          <w:p w14:paraId="33FE7545" w14:textId="77777777" w:rsidR="002C6C7E" w:rsidRPr="008C2807" w:rsidRDefault="002C6C7E" w:rsidP="002C6C7E">
            <w:pPr>
              <w:pStyle w:val="ab"/>
            </w:pPr>
            <w:r w:rsidRPr="008C2807">
              <w:t>18</w:t>
            </w:r>
          </w:p>
        </w:tc>
        <w:tc>
          <w:tcPr>
            <w:tcW w:w="4699" w:type="dxa"/>
            <w:shd w:val="clear" w:color="auto" w:fill="DEEAF6" w:themeFill="accent1" w:themeFillTint="33"/>
            <w:vAlign w:val="center"/>
            <w:hideMark/>
          </w:tcPr>
          <w:p w14:paraId="43E5A877" w14:textId="77777777" w:rsidR="002C6C7E" w:rsidRPr="008C2807" w:rsidRDefault="002C6C7E" w:rsidP="002C6C7E">
            <w:pPr>
              <w:pStyle w:val="ab"/>
            </w:pPr>
            <w:r w:rsidRPr="008C2807">
              <w:t>Compliance with sanitary status and inspections</w:t>
            </w:r>
          </w:p>
        </w:tc>
        <w:tc>
          <w:tcPr>
            <w:tcW w:w="1984" w:type="dxa"/>
            <w:vAlign w:val="center"/>
            <w:hideMark/>
          </w:tcPr>
          <w:p w14:paraId="5C7CB33F" w14:textId="77777777" w:rsidR="002C6C7E" w:rsidRPr="008C2807" w:rsidRDefault="002C6C7E" w:rsidP="002C6C7E">
            <w:pPr>
              <w:pStyle w:val="ab"/>
            </w:pPr>
            <w:r w:rsidRPr="008C2807">
              <w:t>76.92</w:t>
            </w:r>
          </w:p>
        </w:tc>
        <w:tc>
          <w:tcPr>
            <w:tcW w:w="1984" w:type="dxa"/>
            <w:vAlign w:val="center"/>
            <w:hideMark/>
          </w:tcPr>
          <w:p w14:paraId="36F565CF" w14:textId="77777777" w:rsidR="002C6C7E" w:rsidRPr="008C2807" w:rsidRDefault="002C6C7E" w:rsidP="002C6C7E">
            <w:pPr>
              <w:pStyle w:val="ab"/>
            </w:pPr>
            <w:r w:rsidRPr="008C2807">
              <w:t>23.08</w:t>
            </w:r>
          </w:p>
        </w:tc>
      </w:tr>
      <w:tr w:rsidR="002C6C7E" w:rsidRPr="008C2807" w14:paraId="66D69D01" w14:textId="77777777" w:rsidTr="002C6C7E">
        <w:trPr>
          <w:jc w:val="center"/>
        </w:trPr>
        <w:tc>
          <w:tcPr>
            <w:tcW w:w="0" w:type="auto"/>
            <w:shd w:val="clear" w:color="auto" w:fill="DEEAF6" w:themeFill="accent1" w:themeFillTint="33"/>
            <w:vAlign w:val="center"/>
            <w:hideMark/>
          </w:tcPr>
          <w:p w14:paraId="2744E49D" w14:textId="77777777" w:rsidR="002C6C7E" w:rsidRPr="008C2807" w:rsidRDefault="002C6C7E" w:rsidP="002C6C7E">
            <w:pPr>
              <w:pStyle w:val="ab"/>
            </w:pPr>
            <w:r w:rsidRPr="008C2807">
              <w:t>19</w:t>
            </w:r>
          </w:p>
        </w:tc>
        <w:tc>
          <w:tcPr>
            <w:tcW w:w="4699" w:type="dxa"/>
            <w:shd w:val="clear" w:color="auto" w:fill="DEEAF6" w:themeFill="accent1" w:themeFillTint="33"/>
            <w:vAlign w:val="center"/>
            <w:hideMark/>
          </w:tcPr>
          <w:p w14:paraId="19031AA7" w14:textId="77777777" w:rsidR="002C6C7E" w:rsidRPr="008C2807" w:rsidRDefault="002C6C7E" w:rsidP="002C6C7E">
            <w:pPr>
              <w:pStyle w:val="ab"/>
            </w:pPr>
            <w:r w:rsidRPr="008C2807">
              <w:t>Complaint hotline/contact number</w:t>
            </w:r>
          </w:p>
        </w:tc>
        <w:tc>
          <w:tcPr>
            <w:tcW w:w="1984" w:type="dxa"/>
            <w:vAlign w:val="center"/>
            <w:hideMark/>
          </w:tcPr>
          <w:p w14:paraId="27223450" w14:textId="77777777" w:rsidR="002C6C7E" w:rsidRPr="008C2807" w:rsidRDefault="002C6C7E" w:rsidP="002C6C7E">
            <w:pPr>
              <w:pStyle w:val="ab"/>
            </w:pPr>
            <w:r w:rsidRPr="008C2807">
              <w:t>76.92</w:t>
            </w:r>
          </w:p>
        </w:tc>
        <w:tc>
          <w:tcPr>
            <w:tcW w:w="1984" w:type="dxa"/>
            <w:vAlign w:val="center"/>
            <w:hideMark/>
          </w:tcPr>
          <w:p w14:paraId="663DAB04" w14:textId="77777777" w:rsidR="002C6C7E" w:rsidRPr="008C2807" w:rsidRDefault="002C6C7E" w:rsidP="002C6C7E">
            <w:pPr>
              <w:pStyle w:val="ab"/>
            </w:pPr>
            <w:r w:rsidRPr="008C2807">
              <w:t>23.08</w:t>
            </w:r>
          </w:p>
        </w:tc>
      </w:tr>
    </w:tbl>
    <w:p w14:paraId="7A2A099B" w14:textId="53D6DC76" w:rsidR="00EB1885" w:rsidRDefault="002C6C7E" w:rsidP="002C6C7E">
      <w:pPr>
        <w:pStyle w:val="af7"/>
        <w:sectPr w:rsidR="00EB1885" w:rsidSect="005D0CDD">
          <w:type w:val="continuous"/>
          <w:pgSz w:w="11907" w:h="16839" w:code="9"/>
          <w:pgMar w:top="1440" w:right="720" w:bottom="1440" w:left="720" w:header="720" w:footer="720" w:gutter="0"/>
          <w:cols w:space="306"/>
          <w:docGrid w:linePitch="360"/>
        </w:sectPr>
      </w:pPr>
      <w:r w:rsidRPr="002C6C7E">
        <w:t>* Critical Parameter</w:t>
      </w:r>
    </w:p>
    <w:p w14:paraId="1B36DB75" w14:textId="34270B0A" w:rsidR="00EB1885" w:rsidRDefault="002C6C7E" w:rsidP="007D5E25">
      <w:pPr>
        <w:pStyle w:val="af0"/>
        <w:sectPr w:rsidR="00EB1885" w:rsidSect="009C2591">
          <w:type w:val="continuous"/>
          <w:pgSz w:w="11907" w:h="16839" w:code="9"/>
          <w:pgMar w:top="1440" w:right="720" w:bottom="1440" w:left="720" w:header="720" w:footer="720" w:gutter="0"/>
          <w:cols w:num="2" w:space="306"/>
          <w:docGrid w:linePitch="360"/>
        </w:sectPr>
      </w:pPr>
      <w:r w:rsidRPr="002C6C7E">
        <w:lastRenderedPageBreak/>
        <w:t xml:space="preserve">In the building hygiene and safety section, the status of the water supply system was compliant with the regulations in 100% of the studied restaurants. However, non-compliance was evident in 53.85% of the units regarding parameters of the waste collection </w:t>
      </w:r>
      <w:r w:rsidRPr="002C6C7E">
        <w:t>and disposal system, as well as necessary measures for pest and rodent control, and in 61.54% of the units regarding the condition of restrooms for both staff and customers (Table 4)</w:t>
      </w:r>
      <w:r>
        <w:t>.</w:t>
      </w:r>
    </w:p>
    <w:p w14:paraId="697E7A9A" w14:textId="4AEB2275" w:rsidR="00EB1885" w:rsidRDefault="004E1F49" w:rsidP="004E1F49">
      <w:pPr>
        <w:pStyle w:val="a9"/>
      </w:pPr>
      <w:r w:rsidRPr="004E1F49">
        <w:rPr>
          <w:b/>
          <w:bCs/>
        </w:rPr>
        <w:t xml:space="preserve">Table </w:t>
      </w:r>
      <w:r w:rsidR="002C6C7E">
        <w:rPr>
          <w:b/>
          <w:bCs/>
        </w:rPr>
        <w:t>4</w:t>
      </w:r>
      <w:r w:rsidR="00EB1885">
        <w:t>.</w:t>
      </w:r>
      <w:r w:rsidR="00EB1885" w:rsidRPr="005D0CDD">
        <w:t xml:space="preserve"> </w:t>
      </w:r>
      <w:r w:rsidR="002C6C7E" w:rsidRPr="002C6C7E">
        <w:t>Health and Safety Status of Restaurant Buildings in Mehran city in 2026</w:t>
      </w:r>
      <w:r w:rsidR="00EB1885">
        <w:t>.</w:t>
      </w:r>
    </w:p>
    <w:tbl>
      <w:tblPr>
        <w:tblStyle w:val="TableGrid"/>
        <w:tblW w:w="0" w:type="auto"/>
        <w:jc w:val="center"/>
        <w:tblLook w:val="04A0" w:firstRow="1" w:lastRow="0" w:firstColumn="1" w:lastColumn="0" w:noHBand="0" w:noVBand="1"/>
      </w:tblPr>
      <w:tblGrid>
        <w:gridCol w:w="640"/>
        <w:gridCol w:w="4699"/>
        <w:gridCol w:w="1868"/>
        <w:gridCol w:w="2040"/>
      </w:tblGrid>
      <w:tr w:rsidR="002C6C7E" w:rsidRPr="008C2807" w14:paraId="652A1E6A" w14:textId="77777777" w:rsidTr="002C6C7E">
        <w:trPr>
          <w:jc w:val="center"/>
        </w:trPr>
        <w:tc>
          <w:tcPr>
            <w:tcW w:w="0" w:type="auto"/>
            <w:shd w:val="clear" w:color="auto" w:fill="DEEAF6" w:themeFill="accent1" w:themeFillTint="33"/>
            <w:vAlign w:val="center"/>
            <w:hideMark/>
          </w:tcPr>
          <w:p w14:paraId="70A0690E" w14:textId="77777777" w:rsidR="002C6C7E" w:rsidRPr="008C2807" w:rsidRDefault="002C6C7E" w:rsidP="002C6C7E">
            <w:pPr>
              <w:pStyle w:val="ab"/>
            </w:pPr>
            <w:r w:rsidRPr="008C2807">
              <w:t>Row</w:t>
            </w:r>
          </w:p>
        </w:tc>
        <w:tc>
          <w:tcPr>
            <w:tcW w:w="4699" w:type="dxa"/>
            <w:shd w:val="clear" w:color="auto" w:fill="DEEAF6" w:themeFill="accent1" w:themeFillTint="33"/>
            <w:vAlign w:val="center"/>
            <w:hideMark/>
          </w:tcPr>
          <w:p w14:paraId="54EB36CB" w14:textId="77777777" w:rsidR="002C6C7E" w:rsidRPr="008C2807" w:rsidRDefault="002C6C7E" w:rsidP="002C6C7E">
            <w:pPr>
              <w:pStyle w:val="ab"/>
            </w:pPr>
            <w:r w:rsidRPr="008C2807">
              <w:t>Parameter</w:t>
            </w:r>
          </w:p>
        </w:tc>
        <w:tc>
          <w:tcPr>
            <w:tcW w:w="1868" w:type="dxa"/>
            <w:shd w:val="clear" w:color="auto" w:fill="DEEAF6" w:themeFill="accent1" w:themeFillTint="33"/>
            <w:vAlign w:val="center"/>
            <w:hideMark/>
          </w:tcPr>
          <w:p w14:paraId="5EA1FB90" w14:textId="77777777" w:rsidR="002C6C7E" w:rsidRDefault="002C6C7E" w:rsidP="002C6C7E">
            <w:pPr>
              <w:pStyle w:val="ab"/>
            </w:pPr>
            <w:r w:rsidRPr="008C2807">
              <w:t>Compliance with Regulation</w:t>
            </w:r>
          </w:p>
          <w:p w14:paraId="073C99C9" w14:textId="77777777" w:rsidR="002C6C7E" w:rsidRPr="008C2807" w:rsidRDefault="002C6C7E" w:rsidP="002C6C7E">
            <w:pPr>
              <w:pStyle w:val="ab"/>
            </w:pPr>
            <w:r w:rsidRPr="008C2807">
              <w:t xml:space="preserve"> (%)</w:t>
            </w:r>
          </w:p>
        </w:tc>
        <w:tc>
          <w:tcPr>
            <w:tcW w:w="2040" w:type="dxa"/>
            <w:shd w:val="clear" w:color="auto" w:fill="DEEAF6" w:themeFill="accent1" w:themeFillTint="33"/>
            <w:vAlign w:val="center"/>
            <w:hideMark/>
          </w:tcPr>
          <w:p w14:paraId="3AE458A9" w14:textId="77777777" w:rsidR="002C6C7E" w:rsidRPr="008C2807" w:rsidRDefault="002C6C7E" w:rsidP="002C6C7E">
            <w:pPr>
              <w:pStyle w:val="ab"/>
            </w:pPr>
            <w:r w:rsidRPr="008C2807">
              <w:t>Non-compliance with Regulation (%)</w:t>
            </w:r>
          </w:p>
        </w:tc>
      </w:tr>
      <w:tr w:rsidR="002C6C7E" w:rsidRPr="008C2807" w14:paraId="4726B511" w14:textId="77777777" w:rsidTr="002C6C7E">
        <w:trPr>
          <w:jc w:val="center"/>
        </w:trPr>
        <w:tc>
          <w:tcPr>
            <w:tcW w:w="0" w:type="auto"/>
            <w:shd w:val="clear" w:color="auto" w:fill="DEEAF6" w:themeFill="accent1" w:themeFillTint="33"/>
            <w:vAlign w:val="center"/>
            <w:hideMark/>
          </w:tcPr>
          <w:p w14:paraId="1BDDAC3D" w14:textId="77777777" w:rsidR="002C6C7E" w:rsidRPr="008C2807" w:rsidRDefault="002C6C7E" w:rsidP="002C6C7E">
            <w:pPr>
              <w:pStyle w:val="ab"/>
            </w:pPr>
            <w:r w:rsidRPr="008C2807">
              <w:t>1</w:t>
            </w:r>
          </w:p>
        </w:tc>
        <w:tc>
          <w:tcPr>
            <w:tcW w:w="4699" w:type="dxa"/>
            <w:shd w:val="clear" w:color="auto" w:fill="DEEAF6" w:themeFill="accent1" w:themeFillTint="33"/>
            <w:vAlign w:val="center"/>
            <w:hideMark/>
          </w:tcPr>
          <w:p w14:paraId="222570EF" w14:textId="77777777" w:rsidR="002C6C7E" w:rsidRPr="008C2807" w:rsidRDefault="002C6C7E" w:rsidP="002C6C7E">
            <w:pPr>
              <w:pStyle w:val="ab"/>
            </w:pPr>
            <w:r w:rsidRPr="008C2807">
              <w:t>Water supply system*</w:t>
            </w:r>
          </w:p>
        </w:tc>
        <w:tc>
          <w:tcPr>
            <w:tcW w:w="1868" w:type="dxa"/>
            <w:vAlign w:val="center"/>
            <w:hideMark/>
          </w:tcPr>
          <w:p w14:paraId="116A5353" w14:textId="77777777" w:rsidR="002C6C7E" w:rsidRPr="008C2807" w:rsidRDefault="002C6C7E" w:rsidP="002C6C7E">
            <w:pPr>
              <w:pStyle w:val="ab"/>
            </w:pPr>
            <w:r w:rsidRPr="008C2807">
              <w:t>100.00</w:t>
            </w:r>
          </w:p>
        </w:tc>
        <w:tc>
          <w:tcPr>
            <w:tcW w:w="2040" w:type="dxa"/>
            <w:vAlign w:val="center"/>
            <w:hideMark/>
          </w:tcPr>
          <w:p w14:paraId="370B4A1B" w14:textId="77777777" w:rsidR="002C6C7E" w:rsidRPr="008C2807" w:rsidRDefault="002C6C7E" w:rsidP="002C6C7E">
            <w:pPr>
              <w:pStyle w:val="ab"/>
            </w:pPr>
            <w:r w:rsidRPr="008C2807">
              <w:t>0.00</w:t>
            </w:r>
          </w:p>
        </w:tc>
      </w:tr>
      <w:tr w:rsidR="002C6C7E" w:rsidRPr="008C2807" w14:paraId="6CA3E0E2" w14:textId="77777777" w:rsidTr="002C6C7E">
        <w:trPr>
          <w:jc w:val="center"/>
        </w:trPr>
        <w:tc>
          <w:tcPr>
            <w:tcW w:w="0" w:type="auto"/>
            <w:shd w:val="clear" w:color="auto" w:fill="DEEAF6" w:themeFill="accent1" w:themeFillTint="33"/>
            <w:vAlign w:val="center"/>
            <w:hideMark/>
          </w:tcPr>
          <w:p w14:paraId="32FD1D0D" w14:textId="77777777" w:rsidR="002C6C7E" w:rsidRPr="008C2807" w:rsidRDefault="002C6C7E" w:rsidP="002C6C7E">
            <w:pPr>
              <w:pStyle w:val="ab"/>
            </w:pPr>
            <w:r w:rsidRPr="008C2807">
              <w:t>2</w:t>
            </w:r>
          </w:p>
        </w:tc>
        <w:tc>
          <w:tcPr>
            <w:tcW w:w="4699" w:type="dxa"/>
            <w:shd w:val="clear" w:color="auto" w:fill="DEEAF6" w:themeFill="accent1" w:themeFillTint="33"/>
            <w:vAlign w:val="center"/>
            <w:hideMark/>
          </w:tcPr>
          <w:p w14:paraId="33504754" w14:textId="77777777" w:rsidR="002C6C7E" w:rsidRPr="008C2807" w:rsidRDefault="002C6C7E" w:rsidP="002C6C7E">
            <w:pPr>
              <w:pStyle w:val="ab"/>
            </w:pPr>
            <w:r w:rsidRPr="008C2807">
              <w:t>Sewage collection and disposal system</w:t>
            </w:r>
          </w:p>
        </w:tc>
        <w:tc>
          <w:tcPr>
            <w:tcW w:w="1868" w:type="dxa"/>
            <w:vAlign w:val="center"/>
            <w:hideMark/>
          </w:tcPr>
          <w:p w14:paraId="29CD1F8F" w14:textId="77777777" w:rsidR="002C6C7E" w:rsidRPr="008C2807" w:rsidRDefault="002C6C7E" w:rsidP="002C6C7E">
            <w:pPr>
              <w:pStyle w:val="ab"/>
            </w:pPr>
            <w:r w:rsidRPr="008C2807">
              <w:t>76.92</w:t>
            </w:r>
          </w:p>
        </w:tc>
        <w:tc>
          <w:tcPr>
            <w:tcW w:w="2040" w:type="dxa"/>
            <w:vAlign w:val="center"/>
            <w:hideMark/>
          </w:tcPr>
          <w:p w14:paraId="3D4073B6" w14:textId="77777777" w:rsidR="002C6C7E" w:rsidRPr="008C2807" w:rsidRDefault="002C6C7E" w:rsidP="002C6C7E">
            <w:pPr>
              <w:pStyle w:val="ab"/>
            </w:pPr>
            <w:r w:rsidRPr="008C2807">
              <w:t>23.08</w:t>
            </w:r>
          </w:p>
        </w:tc>
      </w:tr>
      <w:tr w:rsidR="002C6C7E" w:rsidRPr="008C2807" w14:paraId="192BD69B" w14:textId="77777777" w:rsidTr="002C6C7E">
        <w:trPr>
          <w:jc w:val="center"/>
        </w:trPr>
        <w:tc>
          <w:tcPr>
            <w:tcW w:w="0" w:type="auto"/>
            <w:shd w:val="clear" w:color="auto" w:fill="DEEAF6" w:themeFill="accent1" w:themeFillTint="33"/>
            <w:vAlign w:val="center"/>
            <w:hideMark/>
          </w:tcPr>
          <w:p w14:paraId="65F74126" w14:textId="77777777" w:rsidR="002C6C7E" w:rsidRPr="008C2807" w:rsidRDefault="002C6C7E" w:rsidP="002C6C7E">
            <w:pPr>
              <w:pStyle w:val="ab"/>
            </w:pPr>
            <w:r w:rsidRPr="008C2807">
              <w:t>3</w:t>
            </w:r>
          </w:p>
        </w:tc>
        <w:tc>
          <w:tcPr>
            <w:tcW w:w="4699" w:type="dxa"/>
            <w:shd w:val="clear" w:color="auto" w:fill="DEEAF6" w:themeFill="accent1" w:themeFillTint="33"/>
            <w:vAlign w:val="center"/>
            <w:hideMark/>
          </w:tcPr>
          <w:p w14:paraId="598B432B" w14:textId="77777777" w:rsidR="002C6C7E" w:rsidRPr="008C2807" w:rsidRDefault="002C6C7E" w:rsidP="002C6C7E">
            <w:pPr>
              <w:pStyle w:val="ab"/>
            </w:pPr>
            <w:r w:rsidRPr="008C2807">
              <w:t>Waste collection and disposal system</w:t>
            </w:r>
          </w:p>
        </w:tc>
        <w:tc>
          <w:tcPr>
            <w:tcW w:w="1868" w:type="dxa"/>
            <w:vAlign w:val="center"/>
            <w:hideMark/>
          </w:tcPr>
          <w:p w14:paraId="4E9CA5D5" w14:textId="77777777" w:rsidR="002C6C7E" w:rsidRPr="008C2807" w:rsidRDefault="002C6C7E" w:rsidP="002C6C7E">
            <w:pPr>
              <w:pStyle w:val="ab"/>
            </w:pPr>
            <w:r w:rsidRPr="008C2807">
              <w:t>46.15</w:t>
            </w:r>
          </w:p>
        </w:tc>
        <w:tc>
          <w:tcPr>
            <w:tcW w:w="2040" w:type="dxa"/>
            <w:vAlign w:val="center"/>
            <w:hideMark/>
          </w:tcPr>
          <w:p w14:paraId="6A92B4B8" w14:textId="77777777" w:rsidR="002C6C7E" w:rsidRPr="008C2807" w:rsidRDefault="002C6C7E" w:rsidP="002C6C7E">
            <w:pPr>
              <w:pStyle w:val="ab"/>
            </w:pPr>
            <w:r w:rsidRPr="008C2807">
              <w:t>53.85</w:t>
            </w:r>
          </w:p>
        </w:tc>
      </w:tr>
      <w:tr w:rsidR="002C6C7E" w:rsidRPr="008C2807" w14:paraId="75AD509F" w14:textId="77777777" w:rsidTr="002C6C7E">
        <w:trPr>
          <w:jc w:val="center"/>
        </w:trPr>
        <w:tc>
          <w:tcPr>
            <w:tcW w:w="0" w:type="auto"/>
            <w:shd w:val="clear" w:color="auto" w:fill="DEEAF6" w:themeFill="accent1" w:themeFillTint="33"/>
            <w:vAlign w:val="center"/>
            <w:hideMark/>
          </w:tcPr>
          <w:p w14:paraId="41D4B108" w14:textId="77777777" w:rsidR="002C6C7E" w:rsidRPr="008C2807" w:rsidRDefault="002C6C7E" w:rsidP="002C6C7E">
            <w:pPr>
              <w:pStyle w:val="ab"/>
            </w:pPr>
            <w:r w:rsidRPr="008C2807">
              <w:t>4</w:t>
            </w:r>
          </w:p>
        </w:tc>
        <w:tc>
          <w:tcPr>
            <w:tcW w:w="4699" w:type="dxa"/>
            <w:shd w:val="clear" w:color="auto" w:fill="DEEAF6" w:themeFill="accent1" w:themeFillTint="33"/>
            <w:vAlign w:val="center"/>
            <w:hideMark/>
          </w:tcPr>
          <w:p w14:paraId="179846A4" w14:textId="77777777" w:rsidR="002C6C7E" w:rsidRPr="008C2807" w:rsidRDefault="002C6C7E" w:rsidP="002C6C7E">
            <w:pPr>
              <w:pStyle w:val="ab"/>
            </w:pPr>
            <w:r w:rsidRPr="008C2807">
              <w:t>Pest and rodent control</w:t>
            </w:r>
          </w:p>
        </w:tc>
        <w:tc>
          <w:tcPr>
            <w:tcW w:w="1868" w:type="dxa"/>
            <w:vAlign w:val="center"/>
            <w:hideMark/>
          </w:tcPr>
          <w:p w14:paraId="47DAC709" w14:textId="77777777" w:rsidR="002C6C7E" w:rsidRPr="008C2807" w:rsidRDefault="002C6C7E" w:rsidP="002C6C7E">
            <w:pPr>
              <w:pStyle w:val="ab"/>
            </w:pPr>
            <w:r w:rsidRPr="008C2807">
              <w:t>46.15</w:t>
            </w:r>
          </w:p>
        </w:tc>
        <w:tc>
          <w:tcPr>
            <w:tcW w:w="2040" w:type="dxa"/>
            <w:vAlign w:val="center"/>
            <w:hideMark/>
          </w:tcPr>
          <w:p w14:paraId="2F128CB9" w14:textId="77777777" w:rsidR="002C6C7E" w:rsidRPr="008C2807" w:rsidRDefault="002C6C7E" w:rsidP="002C6C7E">
            <w:pPr>
              <w:pStyle w:val="ab"/>
            </w:pPr>
            <w:r w:rsidRPr="008C2807">
              <w:t>53.85</w:t>
            </w:r>
          </w:p>
        </w:tc>
      </w:tr>
      <w:tr w:rsidR="002C6C7E" w:rsidRPr="008C2807" w14:paraId="607836EA" w14:textId="77777777" w:rsidTr="002C6C7E">
        <w:trPr>
          <w:jc w:val="center"/>
        </w:trPr>
        <w:tc>
          <w:tcPr>
            <w:tcW w:w="0" w:type="auto"/>
            <w:shd w:val="clear" w:color="auto" w:fill="DEEAF6" w:themeFill="accent1" w:themeFillTint="33"/>
            <w:vAlign w:val="center"/>
            <w:hideMark/>
          </w:tcPr>
          <w:p w14:paraId="14FAE58A" w14:textId="77777777" w:rsidR="002C6C7E" w:rsidRPr="008C2807" w:rsidRDefault="002C6C7E" w:rsidP="002C6C7E">
            <w:pPr>
              <w:pStyle w:val="ab"/>
            </w:pPr>
            <w:r w:rsidRPr="008C2807">
              <w:t>5</w:t>
            </w:r>
          </w:p>
        </w:tc>
        <w:tc>
          <w:tcPr>
            <w:tcW w:w="4699" w:type="dxa"/>
            <w:shd w:val="clear" w:color="auto" w:fill="DEEAF6" w:themeFill="accent1" w:themeFillTint="33"/>
            <w:vAlign w:val="center"/>
            <w:hideMark/>
          </w:tcPr>
          <w:p w14:paraId="7844A9AF" w14:textId="77777777" w:rsidR="002C6C7E" w:rsidRPr="008C2807" w:rsidRDefault="002C6C7E" w:rsidP="002C6C7E">
            <w:pPr>
              <w:pStyle w:val="ab"/>
            </w:pPr>
            <w:r w:rsidRPr="008C2807">
              <w:t>Staff restrooms</w:t>
            </w:r>
          </w:p>
        </w:tc>
        <w:tc>
          <w:tcPr>
            <w:tcW w:w="1868" w:type="dxa"/>
            <w:vAlign w:val="center"/>
            <w:hideMark/>
          </w:tcPr>
          <w:p w14:paraId="7D2E9482" w14:textId="77777777" w:rsidR="002C6C7E" w:rsidRPr="008C2807" w:rsidRDefault="002C6C7E" w:rsidP="002C6C7E">
            <w:pPr>
              <w:pStyle w:val="ab"/>
            </w:pPr>
            <w:r w:rsidRPr="008C2807">
              <w:t>38.46</w:t>
            </w:r>
          </w:p>
        </w:tc>
        <w:tc>
          <w:tcPr>
            <w:tcW w:w="2040" w:type="dxa"/>
            <w:vAlign w:val="center"/>
            <w:hideMark/>
          </w:tcPr>
          <w:p w14:paraId="7F043BD4" w14:textId="77777777" w:rsidR="002C6C7E" w:rsidRPr="008C2807" w:rsidRDefault="002C6C7E" w:rsidP="002C6C7E">
            <w:pPr>
              <w:pStyle w:val="ab"/>
            </w:pPr>
            <w:r w:rsidRPr="008C2807">
              <w:t>61.54</w:t>
            </w:r>
          </w:p>
        </w:tc>
      </w:tr>
      <w:tr w:rsidR="002C6C7E" w:rsidRPr="008C2807" w14:paraId="3A9C80A2" w14:textId="77777777" w:rsidTr="002C6C7E">
        <w:trPr>
          <w:jc w:val="center"/>
        </w:trPr>
        <w:tc>
          <w:tcPr>
            <w:tcW w:w="0" w:type="auto"/>
            <w:shd w:val="clear" w:color="auto" w:fill="DEEAF6" w:themeFill="accent1" w:themeFillTint="33"/>
            <w:vAlign w:val="center"/>
            <w:hideMark/>
          </w:tcPr>
          <w:p w14:paraId="7EDF956E" w14:textId="77777777" w:rsidR="002C6C7E" w:rsidRPr="008C2807" w:rsidRDefault="002C6C7E" w:rsidP="002C6C7E">
            <w:pPr>
              <w:pStyle w:val="ab"/>
            </w:pPr>
            <w:r w:rsidRPr="008C2807">
              <w:t>6</w:t>
            </w:r>
          </w:p>
        </w:tc>
        <w:tc>
          <w:tcPr>
            <w:tcW w:w="4699" w:type="dxa"/>
            <w:shd w:val="clear" w:color="auto" w:fill="DEEAF6" w:themeFill="accent1" w:themeFillTint="33"/>
            <w:vAlign w:val="center"/>
            <w:hideMark/>
          </w:tcPr>
          <w:p w14:paraId="6274A8C6" w14:textId="77777777" w:rsidR="002C6C7E" w:rsidRPr="008C2807" w:rsidRDefault="002C6C7E" w:rsidP="002C6C7E">
            <w:pPr>
              <w:pStyle w:val="ab"/>
            </w:pPr>
            <w:r w:rsidRPr="008C2807">
              <w:t>Customer restrooms</w:t>
            </w:r>
          </w:p>
        </w:tc>
        <w:tc>
          <w:tcPr>
            <w:tcW w:w="1868" w:type="dxa"/>
            <w:vAlign w:val="center"/>
            <w:hideMark/>
          </w:tcPr>
          <w:p w14:paraId="307BB209" w14:textId="77777777" w:rsidR="002C6C7E" w:rsidRPr="008C2807" w:rsidRDefault="002C6C7E" w:rsidP="002C6C7E">
            <w:pPr>
              <w:pStyle w:val="ab"/>
            </w:pPr>
            <w:r w:rsidRPr="008C2807">
              <w:t>38.46</w:t>
            </w:r>
          </w:p>
        </w:tc>
        <w:tc>
          <w:tcPr>
            <w:tcW w:w="2040" w:type="dxa"/>
            <w:vAlign w:val="center"/>
            <w:hideMark/>
          </w:tcPr>
          <w:p w14:paraId="1469D1A6" w14:textId="77777777" w:rsidR="002C6C7E" w:rsidRPr="008C2807" w:rsidRDefault="002C6C7E" w:rsidP="002C6C7E">
            <w:pPr>
              <w:pStyle w:val="ab"/>
            </w:pPr>
            <w:r w:rsidRPr="008C2807">
              <w:t>61.54</w:t>
            </w:r>
          </w:p>
        </w:tc>
      </w:tr>
      <w:tr w:rsidR="002C6C7E" w:rsidRPr="008C2807" w14:paraId="4DF58859" w14:textId="77777777" w:rsidTr="002C6C7E">
        <w:trPr>
          <w:jc w:val="center"/>
        </w:trPr>
        <w:tc>
          <w:tcPr>
            <w:tcW w:w="0" w:type="auto"/>
            <w:shd w:val="clear" w:color="auto" w:fill="DEEAF6" w:themeFill="accent1" w:themeFillTint="33"/>
            <w:vAlign w:val="center"/>
            <w:hideMark/>
          </w:tcPr>
          <w:p w14:paraId="20FF8A97" w14:textId="77777777" w:rsidR="002C6C7E" w:rsidRPr="008C2807" w:rsidRDefault="002C6C7E" w:rsidP="002C6C7E">
            <w:pPr>
              <w:pStyle w:val="ab"/>
            </w:pPr>
            <w:r w:rsidRPr="008C2807">
              <w:t>7</w:t>
            </w:r>
          </w:p>
        </w:tc>
        <w:tc>
          <w:tcPr>
            <w:tcW w:w="4699" w:type="dxa"/>
            <w:shd w:val="clear" w:color="auto" w:fill="DEEAF6" w:themeFill="accent1" w:themeFillTint="33"/>
            <w:vAlign w:val="center"/>
            <w:hideMark/>
          </w:tcPr>
          <w:p w14:paraId="06747E21" w14:textId="77777777" w:rsidR="002C6C7E" w:rsidRPr="008C2807" w:rsidRDefault="002C6C7E" w:rsidP="002C6C7E">
            <w:pPr>
              <w:pStyle w:val="ab"/>
            </w:pPr>
            <w:r w:rsidRPr="008C2807">
              <w:t>Break room</w:t>
            </w:r>
          </w:p>
        </w:tc>
        <w:tc>
          <w:tcPr>
            <w:tcW w:w="1868" w:type="dxa"/>
            <w:vAlign w:val="center"/>
            <w:hideMark/>
          </w:tcPr>
          <w:p w14:paraId="3E175F1A" w14:textId="77777777" w:rsidR="002C6C7E" w:rsidRPr="008C2807" w:rsidRDefault="002C6C7E" w:rsidP="002C6C7E">
            <w:pPr>
              <w:pStyle w:val="ab"/>
            </w:pPr>
            <w:r w:rsidRPr="008C2807">
              <w:t>76.92</w:t>
            </w:r>
          </w:p>
        </w:tc>
        <w:tc>
          <w:tcPr>
            <w:tcW w:w="2040" w:type="dxa"/>
            <w:vAlign w:val="center"/>
            <w:hideMark/>
          </w:tcPr>
          <w:p w14:paraId="21A83B3E" w14:textId="77777777" w:rsidR="002C6C7E" w:rsidRPr="008C2807" w:rsidRDefault="002C6C7E" w:rsidP="002C6C7E">
            <w:pPr>
              <w:pStyle w:val="ab"/>
            </w:pPr>
            <w:r w:rsidRPr="008C2807">
              <w:t>23.08</w:t>
            </w:r>
          </w:p>
        </w:tc>
      </w:tr>
      <w:tr w:rsidR="002C6C7E" w:rsidRPr="008C2807" w14:paraId="156B42DC" w14:textId="77777777" w:rsidTr="002C6C7E">
        <w:trPr>
          <w:jc w:val="center"/>
        </w:trPr>
        <w:tc>
          <w:tcPr>
            <w:tcW w:w="0" w:type="auto"/>
            <w:shd w:val="clear" w:color="auto" w:fill="DEEAF6" w:themeFill="accent1" w:themeFillTint="33"/>
            <w:vAlign w:val="center"/>
            <w:hideMark/>
          </w:tcPr>
          <w:p w14:paraId="5F7C9B77" w14:textId="77777777" w:rsidR="002C6C7E" w:rsidRPr="008C2807" w:rsidRDefault="002C6C7E" w:rsidP="002C6C7E">
            <w:pPr>
              <w:pStyle w:val="ab"/>
            </w:pPr>
            <w:r w:rsidRPr="008C2807">
              <w:t>8</w:t>
            </w:r>
          </w:p>
        </w:tc>
        <w:tc>
          <w:tcPr>
            <w:tcW w:w="4699" w:type="dxa"/>
            <w:shd w:val="clear" w:color="auto" w:fill="DEEAF6" w:themeFill="accent1" w:themeFillTint="33"/>
            <w:vAlign w:val="center"/>
            <w:hideMark/>
          </w:tcPr>
          <w:p w14:paraId="4A651BF7" w14:textId="77777777" w:rsidR="002C6C7E" w:rsidRPr="008C2807" w:rsidRDefault="002C6C7E" w:rsidP="002C6C7E">
            <w:pPr>
              <w:pStyle w:val="ab"/>
            </w:pPr>
            <w:r w:rsidRPr="008C2807">
              <w:t>Condition of bathrooms</w:t>
            </w:r>
          </w:p>
        </w:tc>
        <w:tc>
          <w:tcPr>
            <w:tcW w:w="1868" w:type="dxa"/>
            <w:vAlign w:val="center"/>
            <w:hideMark/>
          </w:tcPr>
          <w:p w14:paraId="23EEB69D" w14:textId="77777777" w:rsidR="002C6C7E" w:rsidRPr="008C2807" w:rsidRDefault="002C6C7E" w:rsidP="002C6C7E">
            <w:pPr>
              <w:pStyle w:val="ab"/>
            </w:pPr>
            <w:r w:rsidRPr="008C2807">
              <w:t>-</w:t>
            </w:r>
          </w:p>
        </w:tc>
        <w:tc>
          <w:tcPr>
            <w:tcW w:w="2040" w:type="dxa"/>
            <w:vAlign w:val="center"/>
            <w:hideMark/>
          </w:tcPr>
          <w:p w14:paraId="17E05D62" w14:textId="77777777" w:rsidR="002C6C7E" w:rsidRPr="008C2807" w:rsidRDefault="002C6C7E" w:rsidP="002C6C7E">
            <w:pPr>
              <w:pStyle w:val="ab"/>
            </w:pPr>
            <w:r w:rsidRPr="008C2807">
              <w:t>-</w:t>
            </w:r>
          </w:p>
        </w:tc>
      </w:tr>
      <w:tr w:rsidR="002C6C7E" w:rsidRPr="008C2807" w14:paraId="68F9F294" w14:textId="77777777" w:rsidTr="002C6C7E">
        <w:trPr>
          <w:jc w:val="center"/>
        </w:trPr>
        <w:tc>
          <w:tcPr>
            <w:tcW w:w="0" w:type="auto"/>
            <w:shd w:val="clear" w:color="auto" w:fill="DEEAF6" w:themeFill="accent1" w:themeFillTint="33"/>
            <w:vAlign w:val="center"/>
            <w:hideMark/>
          </w:tcPr>
          <w:p w14:paraId="4EF0A59F" w14:textId="77777777" w:rsidR="002C6C7E" w:rsidRPr="008C2807" w:rsidRDefault="002C6C7E" w:rsidP="002C6C7E">
            <w:pPr>
              <w:pStyle w:val="ab"/>
            </w:pPr>
            <w:r w:rsidRPr="008C2807">
              <w:t>9</w:t>
            </w:r>
          </w:p>
        </w:tc>
        <w:tc>
          <w:tcPr>
            <w:tcW w:w="4699" w:type="dxa"/>
            <w:shd w:val="clear" w:color="auto" w:fill="DEEAF6" w:themeFill="accent1" w:themeFillTint="33"/>
            <w:vAlign w:val="center"/>
            <w:hideMark/>
          </w:tcPr>
          <w:p w14:paraId="010EAB58" w14:textId="77777777" w:rsidR="002C6C7E" w:rsidRPr="008C2807" w:rsidRDefault="002C6C7E" w:rsidP="002C6C7E">
            <w:pPr>
              <w:pStyle w:val="ab"/>
            </w:pPr>
            <w:r w:rsidRPr="008C2807">
              <w:t>Kitchen wall covering</w:t>
            </w:r>
          </w:p>
        </w:tc>
        <w:tc>
          <w:tcPr>
            <w:tcW w:w="1868" w:type="dxa"/>
            <w:vAlign w:val="center"/>
            <w:hideMark/>
          </w:tcPr>
          <w:p w14:paraId="2ACFF5A2" w14:textId="77777777" w:rsidR="002C6C7E" w:rsidRPr="008C2807" w:rsidRDefault="002C6C7E" w:rsidP="002C6C7E">
            <w:pPr>
              <w:pStyle w:val="ab"/>
            </w:pPr>
            <w:r w:rsidRPr="008C2807">
              <w:t>69.23</w:t>
            </w:r>
          </w:p>
        </w:tc>
        <w:tc>
          <w:tcPr>
            <w:tcW w:w="2040" w:type="dxa"/>
            <w:vAlign w:val="center"/>
            <w:hideMark/>
          </w:tcPr>
          <w:p w14:paraId="070F1735" w14:textId="77777777" w:rsidR="002C6C7E" w:rsidRPr="008C2807" w:rsidRDefault="002C6C7E" w:rsidP="002C6C7E">
            <w:pPr>
              <w:pStyle w:val="ab"/>
            </w:pPr>
            <w:r w:rsidRPr="008C2807">
              <w:t>30.77</w:t>
            </w:r>
          </w:p>
        </w:tc>
      </w:tr>
      <w:tr w:rsidR="002C6C7E" w:rsidRPr="008C2807" w14:paraId="10405326" w14:textId="77777777" w:rsidTr="002C6C7E">
        <w:trPr>
          <w:jc w:val="center"/>
        </w:trPr>
        <w:tc>
          <w:tcPr>
            <w:tcW w:w="0" w:type="auto"/>
            <w:shd w:val="clear" w:color="auto" w:fill="DEEAF6" w:themeFill="accent1" w:themeFillTint="33"/>
            <w:vAlign w:val="center"/>
            <w:hideMark/>
          </w:tcPr>
          <w:p w14:paraId="57DC014D" w14:textId="77777777" w:rsidR="002C6C7E" w:rsidRPr="008C2807" w:rsidRDefault="002C6C7E" w:rsidP="002C6C7E">
            <w:pPr>
              <w:pStyle w:val="ab"/>
            </w:pPr>
            <w:r w:rsidRPr="008C2807">
              <w:t>10</w:t>
            </w:r>
          </w:p>
        </w:tc>
        <w:tc>
          <w:tcPr>
            <w:tcW w:w="4699" w:type="dxa"/>
            <w:shd w:val="clear" w:color="auto" w:fill="DEEAF6" w:themeFill="accent1" w:themeFillTint="33"/>
            <w:vAlign w:val="center"/>
            <w:hideMark/>
          </w:tcPr>
          <w:p w14:paraId="2E2ACDED" w14:textId="77777777" w:rsidR="002C6C7E" w:rsidRPr="008C2807" w:rsidRDefault="002C6C7E" w:rsidP="002C6C7E">
            <w:pPr>
              <w:pStyle w:val="ab"/>
            </w:pPr>
            <w:r w:rsidRPr="008C2807">
              <w:t>Kitchen floor covering</w:t>
            </w:r>
          </w:p>
        </w:tc>
        <w:tc>
          <w:tcPr>
            <w:tcW w:w="1868" w:type="dxa"/>
            <w:vAlign w:val="center"/>
            <w:hideMark/>
          </w:tcPr>
          <w:p w14:paraId="3B2AC69A" w14:textId="77777777" w:rsidR="002C6C7E" w:rsidRPr="008C2807" w:rsidRDefault="002C6C7E" w:rsidP="002C6C7E">
            <w:pPr>
              <w:pStyle w:val="ab"/>
            </w:pPr>
            <w:r w:rsidRPr="008C2807">
              <w:t>69.23</w:t>
            </w:r>
          </w:p>
        </w:tc>
        <w:tc>
          <w:tcPr>
            <w:tcW w:w="2040" w:type="dxa"/>
            <w:vAlign w:val="center"/>
            <w:hideMark/>
          </w:tcPr>
          <w:p w14:paraId="7311E30D" w14:textId="77777777" w:rsidR="002C6C7E" w:rsidRPr="008C2807" w:rsidRDefault="002C6C7E" w:rsidP="002C6C7E">
            <w:pPr>
              <w:pStyle w:val="ab"/>
            </w:pPr>
            <w:r w:rsidRPr="008C2807">
              <w:t>30.77</w:t>
            </w:r>
          </w:p>
        </w:tc>
      </w:tr>
      <w:tr w:rsidR="002C6C7E" w:rsidRPr="008C2807" w14:paraId="700F7539" w14:textId="77777777" w:rsidTr="002C6C7E">
        <w:trPr>
          <w:jc w:val="center"/>
        </w:trPr>
        <w:tc>
          <w:tcPr>
            <w:tcW w:w="0" w:type="auto"/>
            <w:shd w:val="clear" w:color="auto" w:fill="DEEAF6" w:themeFill="accent1" w:themeFillTint="33"/>
            <w:vAlign w:val="center"/>
            <w:hideMark/>
          </w:tcPr>
          <w:p w14:paraId="0EC2A22A" w14:textId="77777777" w:rsidR="002C6C7E" w:rsidRPr="008C2807" w:rsidRDefault="002C6C7E" w:rsidP="002C6C7E">
            <w:pPr>
              <w:pStyle w:val="ab"/>
            </w:pPr>
            <w:r w:rsidRPr="008C2807">
              <w:t>11</w:t>
            </w:r>
          </w:p>
        </w:tc>
        <w:tc>
          <w:tcPr>
            <w:tcW w:w="4699" w:type="dxa"/>
            <w:shd w:val="clear" w:color="auto" w:fill="DEEAF6" w:themeFill="accent1" w:themeFillTint="33"/>
            <w:vAlign w:val="center"/>
            <w:hideMark/>
          </w:tcPr>
          <w:p w14:paraId="5BD3D210" w14:textId="77777777" w:rsidR="002C6C7E" w:rsidRPr="008C2807" w:rsidRDefault="002C6C7E" w:rsidP="002C6C7E">
            <w:pPr>
              <w:pStyle w:val="ab"/>
            </w:pPr>
            <w:r w:rsidRPr="008C2807">
              <w:t>Kitchen ceiling covering</w:t>
            </w:r>
          </w:p>
        </w:tc>
        <w:tc>
          <w:tcPr>
            <w:tcW w:w="1868" w:type="dxa"/>
            <w:vAlign w:val="center"/>
            <w:hideMark/>
          </w:tcPr>
          <w:p w14:paraId="682EA17A" w14:textId="77777777" w:rsidR="002C6C7E" w:rsidRPr="008C2807" w:rsidRDefault="002C6C7E" w:rsidP="002C6C7E">
            <w:pPr>
              <w:pStyle w:val="ab"/>
            </w:pPr>
            <w:r w:rsidRPr="008C2807">
              <w:t>76.92</w:t>
            </w:r>
          </w:p>
        </w:tc>
        <w:tc>
          <w:tcPr>
            <w:tcW w:w="2040" w:type="dxa"/>
            <w:vAlign w:val="center"/>
            <w:hideMark/>
          </w:tcPr>
          <w:p w14:paraId="5FF5B436" w14:textId="77777777" w:rsidR="002C6C7E" w:rsidRPr="008C2807" w:rsidRDefault="002C6C7E" w:rsidP="002C6C7E">
            <w:pPr>
              <w:pStyle w:val="ab"/>
            </w:pPr>
            <w:r w:rsidRPr="008C2807">
              <w:t>23.08</w:t>
            </w:r>
          </w:p>
        </w:tc>
      </w:tr>
      <w:tr w:rsidR="002C6C7E" w:rsidRPr="008C2807" w14:paraId="18CD6F0F" w14:textId="77777777" w:rsidTr="002C6C7E">
        <w:trPr>
          <w:jc w:val="center"/>
        </w:trPr>
        <w:tc>
          <w:tcPr>
            <w:tcW w:w="0" w:type="auto"/>
            <w:shd w:val="clear" w:color="auto" w:fill="DEEAF6" w:themeFill="accent1" w:themeFillTint="33"/>
            <w:vAlign w:val="center"/>
            <w:hideMark/>
          </w:tcPr>
          <w:p w14:paraId="1C110458" w14:textId="77777777" w:rsidR="002C6C7E" w:rsidRPr="008C2807" w:rsidRDefault="002C6C7E" w:rsidP="002C6C7E">
            <w:pPr>
              <w:pStyle w:val="ab"/>
            </w:pPr>
            <w:r w:rsidRPr="008C2807">
              <w:t>12</w:t>
            </w:r>
          </w:p>
        </w:tc>
        <w:tc>
          <w:tcPr>
            <w:tcW w:w="4699" w:type="dxa"/>
            <w:shd w:val="clear" w:color="auto" w:fill="DEEAF6" w:themeFill="accent1" w:themeFillTint="33"/>
            <w:vAlign w:val="center"/>
            <w:hideMark/>
          </w:tcPr>
          <w:p w14:paraId="53E06887" w14:textId="77777777" w:rsidR="002C6C7E" w:rsidRPr="008C2807" w:rsidRDefault="002C6C7E" w:rsidP="002C6C7E">
            <w:pPr>
              <w:pStyle w:val="ab"/>
            </w:pPr>
            <w:r w:rsidRPr="008C2807">
              <w:t>Dining hall floor, wall, and ceiling</w:t>
            </w:r>
          </w:p>
        </w:tc>
        <w:tc>
          <w:tcPr>
            <w:tcW w:w="1868" w:type="dxa"/>
            <w:vAlign w:val="center"/>
            <w:hideMark/>
          </w:tcPr>
          <w:p w14:paraId="6316E499" w14:textId="77777777" w:rsidR="002C6C7E" w:rsidRPr="008C2807" w:rsidRDefault="002C6C7E" w:rsidP="002C6C7E">
            <w:pPr>
              <w:pStyle w:val="ab"/>
            </w:pPr>
            <w:r w:rsidRPr="008C2807">
              <w:t>76.92</w:t>
            </w:r>
          </w:p>
        </w:tc>
        <w:tc>
          <w:tcPr>
            <w:tcW w:w="2040" w:type="dxa"/>
            <w:vAlign w:val="center"/>
            <w:hideMark/>
          </w:tcPr>
          <w:p w14:paraId="004CAE75" w14:textId="77777777" w:rsidR="002C6C7E" w:rsidRPr="008C2807" w:rsidRDefault="002C6C7E" w:rsidP="002C6C7E">
            <w:pPr>
              <w:pStyle w:val="ab"/>
            </w:pPr>
            <w:r w:rsidRPr="008C2807">
              <w:t>23.08</w:t>
            </w:r>
          </w:p>
        </w:tc>
      </w:tr>
      <w:tr w:rsidR="002C6C7E" w:rsidRPr="008C2807" w14:paraId="53434A60" w14:textId="77777777" w:rsidTr="002C6C7E">
        <w:trPr>
          <w:jc w:val="center"/>
        </w:trPr>
        <w:tc>
          <w:tcPr>
            <w:tcW w:w="0" w:type="auto"/>
            <w:shd w:val="clear" w:color="auto" w:fill="DEEAF6" w:themeFill="accent1" w:themeFillTint="33"/>
            <w:vAlign w:val="center"/>
            <w:hideMark/>
          </w:tcPr>
          <w:p w14:paraId="1C2A60E7" w14:textId="77777777" w:rsidR="002C6C7E" w:rsidRPr="008C2807" w:rsidRDefault="002C6C7E" w:rsidP="002C6C7E">
            <w:pPr>
              <w:pStyle w:val="ab"/>
            </w:pPr>
            <w:r w:rsidRPr="008C2807">
              <w:t>13</w:t>
            </w:r>
          </w:p>
        </w:tc>
        <w:tc>
          <w:tcPr>
            <w:tcW w:w="4699" w:type="dxa"/>
            <w:shd w:val="clear" w:color="auto" w:fill="DEEAF6" w:themeFill="accent1" w:themeFillTint="33"/>
            <w:vAlign w:val="center"/>
            <w:hideMark/>
          </w:tcPr>
          <w:p w14:paraId="20D44695" w14:textId="77777777" w:rsidR="002C6C7E" w:rsidRPr="008C2807" w:rsidRDefault="002C6C7E" w:rsidP="002C6C7E">
            <w:pPr>
              <w:pStyle w:val="ab"/>
            </w:pPr>
            <w:r w:rsidRPr="008C2807">
              <w:t>Food storage room floor, wall, and ceiling</w:t>
            </w:r>
          </w:p>
        </w:tc>
        <w:tc>
          <w:tcPr>
            <w:tcW w:w="1868" w:type="dxa"/>
            <w:vAlign w:val="center"/>
            <w:hideMark/>
          </w:tcPr>
          <w:p w14:paraId="0AA484D2" w14:textId="77777777" w:rsidR="002C6C7E" w:rsidRPr="008C2807" w:rsidRDefault="002C6C7E" w:rsidP="002C6C7E">
            <w:pPr>
              <w:pStyle w:val="ab"/>
            </w:pPr>
            <w:r w:rsidRPr="008C2807">
              <w:t>76.92</w:t>
            </w:r>
          </w:p>
        </w:tc>
        <w:tc>
          <w:tcPr>
            <w:tcW w:w="2040" w:type="dxa"/>
            <w:vAlign w:val="center"/>
            <w:hideMark/>
          </w:tcPr>
          <w:p w14:paraId="648812BA" w14:textId="77777777" w:rsidR="002C6C7E" w:rsidRPr="008C2807" w:rsidRDefault="002C6C7E" w:rsidP="002C6C7E">
            <w:pPr>
              <w:pStyle w:val="ab"/>
            </w:pPr>
            <w:r w:rsidRPr="008C2807">
              <w:t>23.08</w:t>
            </w:r>
          </w:p>
        </w:tc>
      </w:tr>
      <w:tr w:rsidR="002C6C7E" w:rsidRPr="008C2807" w14:paraId="1FA6C783" w14:textId="77777777" w:rsidTr="002C6C7E">
        <w:trPr>
          <w:jc w:val="center"/>
        </w:trPr>
        <w:tc>
          <w:tcPr>
            <w:tcW w:w="0" w:type="auto"/>
            <w:shd w:val="clear" w:color="auto" w:fill="DEEAF6" w:themeFill="accent1" w:themeFillTint="33"/>
            <w:vAlign w:val="center"/>
            <w:hideMark/>
          </w:tcPr>
          <w:p w14:paraId="578938CA" w14:textId="77777777" w:rsidR="002C6C7E" w:rsidRPr="008C2807" w:rsidRDefault="002C6C7E" w:rsidP="002C6C7E">
            <w:pPr>
              <w:pStyle w:val="ab"/>
            </w:pPr>
            <w:r w:rsidRPr="008C2807">
              <w:t>14</w:t>
            </w:r>
          </w:p>
        </w:tc>
        <w:tc>
          <w:tcPr>
            <w:tcW w:w="4699" w:type="dxa"/>
            <w:shd w:val="clear" w:color="auto" w:fill="DEEAF6" w:themeFill="accent1" w:themeFillTint="33"/>
            <w:vAlign w:val="center"/>
            <w:hideMark/>
          </w:tcPr>
          <w:p w14:paraId="46547726" w14:textId="77777777" w:rsidR="002C6C7E" w:rsidRPr="008C2807" w:rsidRDefault="002C6C7E" w:rsidP="002C6C7E">
            <w:pPr>
              <w:pStyle w:val="ab"/>
            </w:pPr>
            <w:r w:rsidRPr="008C2807">
              <w:t>Cold storage room floor, wall, and ceiling</w:t>
            </w:r>
          </w:p>
        </w:tc>
        <w:tc>
          <w:tcPr>
            <w:tcW w:w="1868" w:type="dxa"/>
            <w:vAlign w:val="center"/>
            <w:hideMark/>
          </w:tcPr>
          <w:p w14:paraId="316BB782" w14:textId="77777777" w:rsidR="002C6C7E" w:rsidRPr="008C2807" w:rsidRDefault="002C6C7E" w:rsidP="002C6C7E">
            <w:pPr>
              <w:pStyle w:val="ab"/>
            </w:pPr>
            <w:r w:rsidRPr="008C2807">
              <w:t>-</w:t>
            </w:r>
          </w:p>
        </w:tc>
        <w:tc>
          <w:tcPr>
            <w:tcW w:w="2040" w:type="dxa"/>
            <w:vAlign w:val="center"/>
            <w:hideMark/>
          </w:tcPr>
          <w:p w14:paraId="0C6BD3BE" w14:textId="77777777" w:rsidR="002C6C7E" w:rsidRPr="008C2807" w:rsidRDefault="002C6C7E" w:rsidP="002C6C7E">
            <w:pPr>
              <w:pStyle w:val="ab"/>
            </w:pPr>
            <w:r w:rsidRPr="008C2807">
              <w:t>-</w:t>
            </w:r>
          </w:p>
        </w:tc>
      </w:tr>
      <w:tr w:rsidR="002C6C7E" w:rsidRPr="008C2807" w14:paraId="2F35F17A" w14:textId="77777777" w:rsidTr="002C6C7E">
        <w:trPr>
          <w:jc w:val="center"/>
        </w:trPr>
        <w:tc>
          <w:tcPr>
            <w:tcW w:w="0" w:type="auto"/>
            <w:shd w:val="clear" w:color="auto" w:fill="DEEAF6" w:themeFill="accent1" w:themeFillTint="33"/>
            <w:vAlign w:val="center"/>
            <w:hideMark/>
          </w:tcPr>
          <w:p w14:paraId="5C40BBDD" w14:textId="77777777" w:rsidR="002C6C7E" w:rsidRPr="008C2807" w:rsidRDefault="002C6C7E" w:rsidP="002C6C7E">
            <w:pPr>
              <w:pStyle w:val="ab"/>
            </w:pPr>
            <w:r w:rsidRPr="008C2807">
              <w:t>15</w:t>
            </w:r>
          </w:p>
        </w:tc>
        <w:tc>
          <w:tcPr>
            <w:tcW w:w="4699" w:type="dxa"/>
            <w:shd w:val="clear" w:color="auto" w:fill="DEEAF6" w:themeFill="accent1" w:themeFillTint="33"/>
            <w:vAlign w:val="center"/>
            <w:hideMark/>
          </w:tcPr>
          <w:p w14:paraId="3A73EDDE" w14:textId="77777777" w:rsidR="002C6C7E" w:rsidRPr="008C2807" w:rsidRDefault="002C6C7E" w:rsidP="002C6C7E">
            <w:pPr>
              <w:pStyle w:val="ab"/>
            </w:pPr>
            <w:r w:rsidRPr="008C2807">
              <w:t>Intact and rust-free doors and windows</w:t>
            </w:r>
          </w:p>
        </w:tc>
        <w:tc>
          <w:tcPr>
            <w:tcW w:w="1868" w:type="dxa"/>
            <w:vAlign w:val="center"/>
            <w:hideMark/>
          </w:tcPr>
          <w:p w14:paraId="0C793CA9" w14:textId="77777777" w:rsidR="002C6C7E" w:rsidRPr="008C2807" w:rsidRDefault="002C6C7E" w:rsidP="002C6C7E">
            <w:pPr>
              <w:pStyle w:val="ab"/>
            </w:pPr>
            <w:r w:rsidRPr="008C2807">
              <w:t>84.62</w:t>
            </w:r>
          </w:p>
        </w:tc>
        <w:tc>
          <w:tcPr>
            <w:tcW w:w="2040" w:type="dxa"/>
            <w:vAlign w:val="center"/>
            <w:hideMark/>
          </w:tcPr>
          <w:p w14:paraId="2218DF29" w14:textId="77777777" w:rsidR="002C6C7E" w:rsidRPr="008C2807" w:rsidRDefault="002C6C7E" w:rsidP="002C6C7E">
            <w:pPr>
              <w:pStyle w:val="ab"/>
            </w:pPr>
            <w:r w:rsidRPr="008C2807">
              <w:t>15.38</w:t>
            </w:r>
          </w:p>
        </w:tc>
      </w:tr>
      <w:tr w:rsidR="002C6C7E" w:rsidRPr="008C2807" w14:paraId="46BAE95B" w14:textId="77777777" w:rsidTr="002C6C7E">
        <w:trPr>
          <w:jc w:val="center"/>
        </w:trPr>
        <w:tc>
          <w:tcPr>
            <w:tcW w:w="0" w:type="auto"/>
            <w:shd w:val="clear" w:color="auto" w:fill="DEEAF6" w:themeFill="accent1" w:themeFillTint="33"/>
            <w:vAlign w:val="center"/>
            <w:hideMark/>
          </w:tcPr>
          <w:p w14:paraId="437D9708" w14:textId="77777777" w:rsidR="002C6C7E" w:rsidRPr="008C2807" w:rsidRDefault="002C6C7E" w:rsidP="002C6C7E">
            <w:pPr>
              <w:pStyle w:val="ab"/>
            </w:pPr>
            <w:r w:rsidRPr="008C2807">
              <w:t>16</w:t>
            </w:r>
          </w:p>
        </w:tc>
        <w:tc>
          <w:tcPr>
            <w:tcW w:w="4699" w:type="dxa"/>
            <w:shd w:val="clear" w:color="auto" w:fill="DEEAF6" w:themeFill="accent1" w:themeFillTint="33"/>
            <w:vAlign w:val="center"/>
            <w:hideMark/>
          </w:tcPr>
          <w:p w14:paraId="4417F336" w14:textId="77777777" w:rsidR="002C6C7E" w:rsidRPr="008C2807" w:rsidRDefault="002C6C7E" w:rsidP="002C6C7E">
            <w:pPr>
              <w:pStyle w:val="ab"/>
            </w:pPr>
            <w:r w:rsidRPr="008C2807">
              <w:t>Temperature and humidity</w:t>
            </w:r>
          </w:p>
        </w:tc>
        <w:tc>
          <w:tcPr>
            <w:tcW w:w="1868" w:type="dxa"/>
            <w:vAlign w:val="center"/>
            <w:hideMark/>
          </w:tcPr>
          <w:p w14:paraId="65DA2845" w14:textId="77777777" w:rsidR="002C6C7E" w:rsidRPr="008C2807" w:rsidRDefault="002C6C7E" w:rsidP="002C6C7E">
            <w:pPr>
              <w:pStyle w:val="ab"/>
            </w:pPr>
            <w:r w:rsidRPr="008C2807">
              <w:t>69.23</w:t>
            </w:r>
          </w:p>
        </w:tc>
        <w:tc>
          <w:tcPr>
            <w:tcW w:w="2040" w:type="dxa"/>
            <w:vAlign w:val="center"/>
            <w:hideMark/>
          </w:tcPr>
          <w:p w14:paraId="7D47CE1B" w14:textId="77777777" w:rsidR="002C6C7E" w:rsidRPr="008C2807" w:rsidRDefault="002C6C7E" w:rsidP="002C6C7E">
            <w:pPr>
              <w:pStyle w:val="ab"/>
            </w:pPr>
            <w:r w:rsidRPr="008C2807">
              <w:t>30.77</w:t>
            </w:r>
          </w:p>
        </w:tc>
      </w:tr>
      <w:tr w:rsidR="002C6C7E" w:rsidRPr="008C2807" w14:paraId="3529D9FC" w14:textId="77777777" w:rsidTr="002C6C7E">
        <w:trPr>
          <w:jc w:val="center"/>
        </w:trPr>
        <w:tc>
          <w:tcPr>
            <w:tcW w:w="0" w:type="auto"/>
            <w:shd w:val="clear" w:color="auto" w:fill="DEEAF6" w:themeFill="accent1" w:themeFillTint="33"/>
            <w:vAlign w:val="center"/>
            <w:hideMark/>
          </w:tcPr>
          <w:p w14:paraId="0B97122B" w14:textId="77777777" w:rsidR="002C6C7E" w:rsidRPr="008C2807" w:rsidRDefault="002C6C7E" w:rsidP="002C6C7E">
            <w:pPr>
              <w:pStyle w:val="ab"/>
            </w:pPr>
            <w:r w:rsidRPr="008C2807">
              <w:t>17</w:t>
            </w:r>
          </w:p>
        </w:tc>
        <w:tc>
          <w:tcPr>
            <w:tcW w:w="4699" w:type="dxa"/>
            <w:shd w:val="clear" w:color="auto" w:fill="DEEAF6" w:themeFill="accent1" w:themeFillTint="33"/>
            <w:vAlign w:val="center"/>
            <w:hideMark/>
          </w:tcPr>
          <w:p w14:paraId="3DA0A163" w14:textId="77777777" w:rsidR="002C6C7E" w:rsidRPr="008C2807" w:rsidRDefault="002C6C7E" w:rsidP="002C6C7E">
            <w:pPr>
              <w:pStyle w:val="ab"/>
            </w:pPr>
            <w:r w:rsidRPr="008C2807">
              <w:t>Lighting</w:t>
            </w:r>
          </w:p>
        </w:tc>
        <w:tc>
          <w:tcPr>
            <w:tcW w:w="1868" w:type="dxa"/>
            <w:vAlign w:val="center"/>
            <w:hideMark/>
          </w:tcPr>
          <w:p w14:paraId="565C1B6B" w14:textId="77777777" w:rsidR="002C6C7E" w:rsidRPr="008C2807" w:rsidRDefault="002C6C7E" w:rsidP="002C6C7E">
            <w:pPr>
              <w:pStyle w:val="ab"/>
            </w:pPr>
            <w:r w:rsidRPr="008C2807">
              <w:t>76.92</w:t>
            </w:r>
          </w:p>
        </w:tc>
        <w:tc>
          <w:tcPr>
            <w:tcW w:w="2040" w:type="dxa"/>
            <w:vAlign w:val="center"/>
            <w:hideMark/>
          </w:tcPr>
          <w:p w14:paraId="2694CA83" w14:textId="77777777" w:rsidR="002C6C7E" w:rsidRPr="008C2807" w:rsidRDefault="002C6C7E" w:rsidP="002C6C7E">
            <w:pPr>
              <w:pStyle w:val="ab"/>
            </w:pPr>
            <w:r w:rsidRPr="008C2807">
              <w:t>23.08</w:t>
            </w:r>
          </w:p>
        </w:tc>
      </w:tr>
      <w:tr w:rsidR="002C6C7E" w:rsidRPr="008C2807" w14:paraId="401EB625" w14:textId="77777777" w:rsidTr="002C6C7E">
        <w:trPr>
          <w:jc w:val="center"/>
        </w:trPr>
        <w:tc>
          <w:tcPr>
            <w:tcW w:w="0" w:type="auto"/>
            <w:shd w:val="clear" w:color="auto" w:fill="DEEAF6" w:themeFill="accent1" w:themeFillTint="33"/>
            <w:vAlign w:val="center"/>
            <w:hideMark/>
          </w:tcPr>
          <w:p w14:paraId="219C5C95" w14:textId="77777777" w:rsidR="002C6C7E" w:rsidRPr="008C2807" w:rsidRDefault="002C6C7E" w:rsidP="002C6C7E">
            <w:pPr>
              <w:pStyle w:val="ab"/>
            </w:pPr>
            <w:r w:rsidRPr="008C2807">
              <w:t>18</w:t>
            </w:r>
          </w:p>
        </w:tc>
        <w:tc>
          <w:tcPr>
            <w:tcW w:w="4699" w:type="dxa"/>
            <w:shd w:val="clear" w:color="auto" w:fill="DEEAF6" w:themeFill="accent1" w:themeFillTint="33"/>
            <w:vAlign w:val="center"/>
            <w:hideMark/>
          </w:tcPr>
          <w:p w14:paraId="06989746" w14:textId="77777777" w:rsidR="002C6C7E" w:rsidRPr="008C2807" w:rsidRDefault="002C6C7E" w:rsidP="002C6C7E">
            <w:pPr>
              <w:pStyle w:val="ab"/>
            </w:pPr>
            <w:r w:rsidRPr="008C2807">
              <w:t>Ventilation</w:t>
            </w:r>
          </w:p>
        </w:tc>
        <w:tc>
          <w:tcPr>
            <w:tcW w:w="1868" w:type="dxa"/>
            <w:vAlign w:val="center"/>
            <w:hideMark/>
          </w:tcPr>
          <w:p w14:paraId="26F0156C" w14:textId="77777777" w:rsidR="002C6C7E" w:rsidRPr="008C2807" w:rsidRDefault="002C6C7E" w:rsidP="002C6C7E">
            <w:pPr>
              <w:pStyle w:val="ab"/>
            </w:pPr>
            <w:r w:rsidRPr="008C2807">
              <w:t>69.23</w:t>
            </w:r>
          </w:p>
        </w:tc>
        <w:tc>
          <w:tcPr>
            <w:tcW w:w="2040" w:type="dxa"/>
            <w:vAlign w:val="center"/>
            <w:hideMark/>
          </w:tcPr>
          <w:p w14:paraId="6372A487" w14:textId="77777777" w:rsidR="002C6C7E" w:rsidRPr="008C2807" w:rsidRDefault="002C6C7E" w:rsidP="002C6C7E">
            <w:pPr>
              <w:pStyle w:val="ab"/>
            </w:pPr>
            <w:r w:rsidRPr="008C2807">
              <w:t>30.77</w:t>
            </w:r>
          </w:p>
        </w:tc>
      </w:tr>
      <w:tr w:rsidR="002C6C7E" w:rsidRPr="008C2807" w14:paraId="54A43C53" w14:textId="77777777" w:rsidTr="002C6C7E">
        <w:trPr>
          <w:jc w:val="center"/>
        </w:trPr>
        <w:tc>
          <w:tcPr>
            <w:tcW w:w="0" w:type="auto"/>
            <w:shd w:val="clear" w:color="auto" w:fill="DEEAF6" w:themeFill="accent1" w:themeFillTint="33"/>
            <w:vAlign w:val="center"/>
            <w:hideMark/>
          </w:tcPr>
          <w:p w14:paraId="753E80E1" w14:textId="77777777" w:rsidR="002C6C7E" w:rsidRPr="008C2807" w:rsidRDefault="002C6C7E" w:rsidP="002C6C7E">
            <w:pPr>
              <w:pStyle w:val="ab"/>
            </w:pPr>
            <w:r w:rsidRPr="008C2807">
              <w:t>19</w:t>
            </w:r>
          </w:p>
        </w:tc>
        <w:tc>
          <w:tcPr>
            <w:tcW w:w="4699" w:type="dxa"/>
            <w:shd w:val="clear" w:color="auto" w:fill="DEEAF6" w:themeFill="accent1" w:themeFillTint="33"/>
            <w:vAlign w:val="center"/>
            <w:hideMark/>
          </w:tcPr>
          <w:p w14:paraId="79E336F7" w14:textId="77777777" w:rsidR="002C6C7E" w:rsidRPr="008C2807" w:rsidRDefault="002C6C7E" w:rsidP="002C6C7E">
            <w:pPr>
              <w:pStyle w:val="ab"/>
            </w:pPr>
            <w:r w:rsidRPr="008C2807">
              <w:t>Shelving and palletization</w:t>
            </w:r>
          </w:p>
        </w:tc>
        <w:tc>
          <w:tcPr>
            <w:tcW w:w="1868" w:type="dxa"/>
            <w:vAlign w:val="center"/>
            <w:hideMark/>
          </w:tcPr>
          <w:p w14:paraId="1CC08C0E" w14:textId="77777777" w:rsidR="002C6C7E" w:rsidRPr="008C2807" w:rsidRDefault="002C6C7E" w:rsidP="002C6C7E">
            <w:pPr>
              <w:pStyle w:val="ab"/>
            </w:pPr>
            <w:r w:rsidRPr="008C2807">
              <w:t>76.92</w:t>
            </w:r>
          </w:p>
        </w:tc>
        <w:tc>
          <w:tcPr>
            <w:tcW w:w="2040" w:type="dxa"/>
            <w:vAlign w:val="center"/>
            <w:hideMark/>
          </w:tcPr>
          <w:p w14:paraId="21C9C556" w14:textId="77777777" w:rsidR="002C6C7E" w:rsidRPr="008C2807" w:rsidRDefault="002C6C7E" w:rsidP="002C6C7E">
            <w:pPr>
              <w:pStyle w:val="ab"/>
            </w:pPr>
            <w:r w:rsidRPr="008C2807">
              <w:t>23.08</w:t>
            </w:r>
          </w:p>
        </w:tc>
      </w:tr>
      <w:tr w:rsidR="002C6C7E" w:rsidRPr="008C2807" w14:paraId="4369B99F" w14:textId="77777777" w:rsidTr="002C6C7E">
        <w:trPr>
          <w:jc w:val="center"/>
        </w:trPr>
        <w:tc>
          <w:tcPr>
            <w:tcW w:w="0" w:type="auto"/>
            <w:shd w:val="clear" w:color="auto" w:fill="DEEAF6" w:themeFill="accent1" w:themeFillTint="33"/>
            <w:vAlign w:val="center"/>
            <w:hideMark/>
          </w:tcPr>
          <w:p w14:paraId="3BAB0BF4" w14:textId="77777777" w:rsidR="002C6C7E" w:rsidRPr="008C2807" w:rsidRDefault="002C6C7E" w:rsidP="002C6C7E">
            <w:pPr>
              <w:pStyle w:val="ab"/>
            </w:pPr>
            <w:r w:rsidRPr="008C2807">
              <w:t>20</w:t>
            </w:r>
          </w:p>
        </w:tc>
        <w:tc>
          <w:tcPr>
            <w:tcW w:w="4699" w:type="dxa"/>
            <w:shd w:val="clear" w:color="auto" w:fill="DEEAF6" w:themeFill="accent1" w:themeFillTint="33"/>
            <w:vAlign w:val="center"/>
            <w:hideMark/>
          </w:tcPr>
          <w:p w14:paraId="2BF65447" w14:textId="77777777" w:rsidR="002C6C7E" w:rsidRPr="008C2807" w:rsidRDefault="002C6C7E" w:rsidP="002C6C7E">
            <w:pPr>
              <w:pStyle w:val="ab"/>
            </w:pPr>
            <w:r w:rsidRPr="008C2807">
              <w:t>Separation of raw and cooked food</w:t>
            </w:r>
          </w:p>
        </w:tc>
        <w:tc>
          <w:tcPr>
            <w:tcW w:w="1868" w:type="dxa"/>
            <w:vAlign w:val="center"/>
            <w:hideMark/>
          </w:tcPr>
          <w:p w14:paraId="240BE9F5" w14:textId="77777777" w:rsidR="002C6C7E" w:rsidRPr="008C2807" w:rsidRDefault="002C6C7E" w:rsidP="002C6C7E">
            <w:pPr>
              <w:pStyle w:val="ab"/>
            </w:pPr>
            <w:r w:rsidRPr="008C2807">
              <w:t>76.92</w:t>
            </w:r>
          </w:p>
        </w:tc>
        <w:tc>
          <w:tcPr>
            <w:tcW w:w="2040" w:type="dxa"/>
            <w:vAlign w:val="center"/>
            <w:hideMark/>
          </w:tcPr>
          <w:p w14:paraId="781B1E63" w14:textId="77777777" w:rsidR="002C6C7E" w:rsidRPr="008C2807" w:rsidRDefault="002C6C7E" w:rsidP="002C6C7E">
            <w:pPr>
              <w:pStyle w:val="ab"/>
            </w:pPr>
            <w:r w:rsidRPr="008C2807">
              <w:t>23.08</w:t>
            </w:r>
          </w:p>
        </w:tc>
      </w:tr>
      <w:tr w:rsidR="002C6C7E" w:rsidRPr="008C2807" w14:paraId="25B4B15D" w14:textId="77777777" w:rsidTr="002C6C7E">
        <w:trPr>
          <w:jc w:val="center"/>
        </w:trPr>
        <w:tc>
          <w:tcPr>
            <w:tcW w:w="0" w:type="auto"/>
            <w:shd w:val="clear" w:color="auto" w:fill="DEEAF6" w:themeFill="accent1" w:themeFillTint="33"/>
            <w:vAlign w:val="center"/>
            <w:hideMark/>
          </w:tcPr>
          <w:p w14:paraId="4A02D3C4" w14:textId="77777777" w:rsidR="002C6C7E" w:rsidRPr="008C2807" w:rsidRDefault="002C6C7E" w:rsidP="002C6C7E">
            <w:pPr>
              <w:pStyle w:val="ab"/>
            </w:pPr>
            <w:r w:rsidRPr="008C2807">
              <w:t>21</w:t>
            </w:r>
          </w:p>
        </w:tc>
        <w:tc>
          <w:tcPr>
            <w:tcW w:w="4699" w:type="dxa"/>
            <w:shd w:val="clear" w:color="auto" w:fill="DEEAF6" w:themeFill="accent1" w:themeFillTint="33"/>
            <w:vAlign w:val="center"/>
            <w:hideMark/>
          </w:tcPr>
          <w:p w14:paraId="6982D939" w14:textId="77777777" w:rsidR="002C6C7E" w:rsidRPr="008C2807" w:rsidRDefault="002C6C7E" w:rsidP="002C6C7E">
            <w:pPr>
              <w:pStyle w:val="ab"/>
            </w:pPr>
            <w:r w:rsidRPr="008C2807">
              <w:t>Hygiene and facade conditions</w:t>
            </w:r>
          </w:p>
        </w:tc>
        <w:tc>
          <w:tcPr>
            <w:tcW w:w="1868" w:type="dxa"/>
            <w:vAlign w:val="center"/>
            <w:hideMark/>
          </w:tcPr>
          <w:p w14:paraId="5BD4436F" w14:textId="77777777" w:rsidR="002C6C7E" w:rsidRPr="008C2807" w:rsidRDefault="002C6C7E" w:rsidP="002C6C7E">
            <w:pPr>
              <w:pStyle w:val="ab"/>
            </w:pPr>
            <w:r w:rsidRPr="008C2807">
              <w:t>-</w:t>
            </w:r>
          </w:p>
        </w:tc>
        <w:tc>
          <w:tcPr>
            <w:tcW w:w="2040" w:type="dxa"/>
            <w:vAlign w:val="center"/>
            <w:hideMark/>
          </w:tcPr>
          <w:p w14:paraId="792BF075" w14:textId="77777777" w:rsidR="002C6C7E" w:rsidRPr="008C2807" w:rsidRDefault="002C6C7E" w:rsidP="002C6C7E">
            <w:pPr>
              <w:pStyle w:val="ab"/>
            </w:pPr>
            <w:r w:rsidRPr="008C2807">
              <w:t>-</w:t>
            </w:r>
          </w:p>
        </w:tc>
      </w:tr>
    </w:tbl>
    <w:p w14:paraId="6C516A9F" w14:textId="1B488C8C" w:rsidR="00EB1885" w:rsidRDefault="002C6C7E" w:rsidP="002C6C7E">
      <w:pPr>
        <w:pStyle w:val="af7"/>
      </w:pPr>
      <w:r>
        <w:t>* Critical Parameter                                 - Not Applicable</w:t>
      </w:r>
    </w:p>
    <w:p w14:paraId="0A745512" w14:textId="77777777" w:rsidR="00EB1885" w:rsidRDefault="00EB1885" w:rsidP="007D5E25">
      <w:pPr>
        <w:pStyle w:val="afa"/>
        <w:sectPr w:rsidR="00EB1885" w:rsidSect="00EB1885">
          <w:type w:val="continuous"/>
          <w:pgSz w:w="11907" w:h="16839" w:code="9"/>
          <w:pgMar w:top="1440" w:right="720" w:bottom="1440" w:left="720" w:header="720" w:footer="720" w:gutter="0"/>
          <w:cols w:space="306"/>
          <w:docGrid w:linePitch="360"/>
        </w:sectPr>
      </w:pPr>
    </w:p>
    <w:p w14:paraId="722B6806" w14:textId="77777777" w:rsidR="002C6C7E" w:rsidRDefault="002C6C7E" w:rsidP="002C6C7E">
      <w:pPr>
        <w:pStyle w:val="af0"/>
        <w:sectPr w:rsidR="002C6C7E" w:rsidSect="009C2591">
          <w:type w:val="continuous"/>
          <w:pgSz w:w="11907" w:h="16839" w:code="9"/>
          <w:pgMar w:top="1440" w:right="720" w:bottom="1440" w:left="720" w:header="720" w:footer="720" w:gutter="0"/>
          <w:cols w:num="2" w:space="306"/>
          <w:docGrid w:linePitch="360"/>
        </w:sectPr>
      </w:pPr>
      <w:r w:rsidRPr="002C6C7E">
        <w:t xml:space="preserve">In the present study, the levels of personal hygiene, food hygiene, tool and equipment hygiene, and restaurant building hygiene and safety in Mehran city in 2026 were compliant with the regulations at </w:t>
      </w:r>
      <w:r w:rsidRPr="002C6C7E">
        <w:t>76.37%, 77.33%, 73.28%, and 69.23%, respectively. Furthermore, the overall compliance rate with environmental health regulations in the studied units was assessed at 74.05% (Figure 1)</w:t>
      </w:r>
      <w:r>
        <w:t>.</w:t>
      </w:r>
    </w:p>
    <w:p w14:paraId="7A1BCB48" w14:textId="6690F891" w:rsidR="002C6C7E" w:rsidRDefault="002C6C7E" w:rsidP="002C6C7E">
      <w:pPr>
        <w:pStyle w:val="af4"/>
      </w:pPr>
      <w:r>
        <w:rPr>
          <w:noProof/>
        </w:rPr>
        <w:lastRenderedPageBreak/>
        <w:drawing>
          <wp:inline distT="0" distB="0" distL="0" distR="0" wp14:anchorId="59A08B61" wp14:editId="3CD68891">
            <wp:extent cx="5715000" cy="3474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3748" cy="3486094"/>
                    </a:xfrm>
                    <a:prstGeom prst="rect">
                      <a:avLst/>
                    </a:prstGeom>
                    <a:noFill/>
                  </pic:spPr>
                </pic:pic>
              </a:graphicData>
            </a:graphic>
          </wp:inline>
        </w:drawing>
      </w:r>
    </w:p>
    <w:p w14:paraId="534CED1A" w14:textId="33B7C5E8" w:rsidR="002C6C7E" w:rsidRDefault="002C6C7E" w:rsidP="002C6C7E">
      <w:pPr>
        <w:pStyle w:val="af7"/>
      </w:pPr>
      <w:r w:rsidRPr="002C6C7E">
        <w:rPr>
          <w:b/>
          <w:bCs/>
        </w:rPr>
        <w:t xml:space="preserve">Figure </w:t>
      </w:r>
      <w:r>
        <w:rPr>
          <w:b/>
          <w:bCs/>
        </w:rPr>
        <w:t>1</w:t>
      </w:r>
      <w:r>
        <w:t>.</w:t>
      </w:r>
      <w:r w:rsidRPr="005D0CDD">
        <w:t xml:space="preserve"> </w:t>
      </w:r>
      <w:r w:rsidRPr="002C6C7E">
        <w:t>Overall status of environmental health indicators in restaurants of Mehran city in 2026</w:t>
      </w:r>
      <w:r>
        <w:t>.</w:t>
      </w:r>
    </w:p>
    <w:p w14:paraId="0642B009" w14:textId="77777777" w:rsidR="002C6C7E" w:rsidRDefault="002C6C7E" w:rsidP="002C6C7E">
      <w:pPr>
        <w:pStyle w:val="af0"/>
        <w:sectPr w:rsidR="002C6C7E" w:rsidSect="002C6C7E">
          <w:type w:val="continuous"/>
          <w:pgSz w:w="11907" w:h="16839" w:code="9"/>
          <w:pgMar w:top="1440" w:right="720" w:bottom="1440" w:left="720" w:header="720" w:footer="720" w:gutter="0"/>
          <w:cols w:space="306"/>
          <w:docGrid w:linePitch="360"/>
        </w:sectPr>
      </w:pPr>
    </w:p>
    <w:p w14:paraId="6B5C9629" w14:textId="0BCE2F5A" w:rsidR="00E97A00" w:rsidRPr="00E97A00" w:rsidRDefault="00EB2FC8" w:rsidP="00EB2FC8">
      <w:pPr>
        <w:pStyle w:val="af5"/>
      </w:pPr>
      <w:r>
        <w:t>Discussion</w:t>
      </w:r>
    </w:p>
    <w:p w14:paraId="32400680" w14:textId="77777777" w:rsidR="002C6C7E" w:rsidRDefault="002C6C7E" w:rsidP="002C6C7E">
      <w:pPr>
        <w:pStyle w:val="af0"/>
      </w:pPr>
      <w:r>
        <w:t>The present study aimed to evaluate environmental health indicators in restaurants in Mehran city, categorized into four domains: personal hygiene, food hygiene, tool and equipment hygiene, and building hygiene and safety.</w:t>
      </w:r>
    </w:p>
    <w:p w14:paraId="5D4622EE" w14:textId="77777777" w:rsidR="002C6C7E" w:rsidRDefault="002C6C7E" w:rsidP="002C6C7E">
      <w:pPr>
        <w:pStyle w:val="af0"/>
      </w:pPr>
      <w:r>
        <w:t xml:space="preserve">Regarding personal hygiene, the findings revealed significant non-compliance with regulations: 46.15% of restaurants lacked valid health cards, and 61.54% lacked certified training certificates. Additionally, 38.46% of personnel did not utilize appropriate and clean protective clothing, such as aprons and caps. These results are consistent with the study by </w:t>
      </w:r>
      <w:proofErr w:type="spellStart"/>
      <w:r>
        <w:t>Deghani</w:t>
      </w:r>
      <w:proofErr w:type="spellEnd"/>
      <w:r>
        <w:t xml:space="preserve"> et al. (2019) in Baft, where non-compliance rates for health cards and general hygiene training certificates were 13% and 62.5%, respectively (4). Similarly, Sadeghi et al. (2011) in Mashhad reported that only 2.92% of staff held valid health cards, despite 46.33% having participated in vocational training (3). In the current study, respondents identified forgetfulness, costs, and time consumption as primary barriers to obtaining health cards and training. This suggests a significant gap in the </w:t>
      </w:r>
      <w:r>
        <w:t xml:space="preserve">perceived importance and mandatory nature of hygiene certification among restaurant staff. Therefore, environmental health inspectors should play a more proactive role in referring and guiding staff toward obtaining health certificates and participating in specialized public health training sessions. Proper personal hygiene, including hand and nail hygiene and the use of clean, </w:t>
      </w:r>
      <w:proofErr w:type="spellStart"/>
      <w:r>
        <w:t>light-colored</w:t>
      </w:r>
      <w:proofErr w:type="spellEnd"/>
      <w:r>
        <w:t xml:space="preserve"> protective clothing, remains essential. Compared to the findings of Sadeghi et al. (3), where only 23.05% of personnel wore appropriate work attire, and Soleimani et al. (2022) in Qazvin, where 70% of units maintained adequate attire (19), the hygiene status in Mehran shows significant room for improvement.</w:t>
      </w:r>
    </w:p>
    <w:p w14:paraId="66B6FAC5" w14:textId="77777777" w:rsidR="002C6C7E" w:rsidRDefault="002C6C7E" w:rsidP="002C6C7E">
      <w:pPr>
        <w:pStyle w:val="af0"/>
      </w:pPr>
      <w:r>
        <w:t xml:space="preserve">In terms of food hygiene, 15.38% of the studied restaurants failed to adhere to proper protocols for vegetable sanitization and food transportation/handling, while 38.46% failed to maintain standard temperatures in refrigerators, freezers, and cold storage. These findings align with </w:t>
      </w:r>
      <w:proofErr w:type="spellStart"/>
      <w:r>
        <w:t>Deghani</w:t>
      </w:r>
      <w:proofErr w:type="spellEnd"/>
      <w:r>
        <w:t xml:space="preserve"> et al. (2019), who reported improper food handling and transportation in 37.5% of restaurants in Baft (4). Furthermore, while Soleimani et al. </w:t>
      </w:r>
      <w:r>
        <w:lastRenderedPageBreak/>
        <w:t xml:space="preserve">(2022) found that 75% of kitchens in Qazvin maintained proper temperature control (19), and </w:t>
      </w:r>
      <w:proofErr w:type="spellStart"/>
      <w:r>
        <w:t>Zozoli</w:t>
      </w:r>
      <w:proofErr w:type="spellEnd"/>
      <w:r>
        <w:t xml:space="preserve"> et al. (2012) reported a 20% failure rate in vegetable washing in </w:t>
      </w:r>
      <w:proofErr w:type="spellStart"/>
      <w:r>
        <w:t>Qaemshahr</w:t>
      </w:r>
      <w:proofErr w:type="spellEnd"/>
      <w:r>
        <w:t xml:space="preserve"> (20), the results in Mehran highlight persistent challenges in cold chain management and food preparation. Increasing awareness among food handlers and strengthening inspector oversight during preparation, transport, and storage is crucial to reducing the incidence of foodborne diseases (4). Notably, the current study found a complete absence of self-control and self-declaration processes in all surveyed restaurants. This lack of implementation may stem from the unavailability of authorized self-control companies in Mehran. As </w:t>
      </w:r>
      <w:proofErr w:type="spellStart"/>
      <w:r>
        <w:t>Mirzai</w:t>
      </w:r>
      <w:proofErr w:type="spellEnd"/>
      <w:r>
        <w:t xml:space="preserve"> et al. (2023) noted in </w:t>
      </w:r>
      <w:proofErr w:type="spellStart"/>
      <w:r>
        <w:t>Darreh</w:t>
      </w:r>
      <w:proofErr w:type="spellEnd"/>
      <w:r>
        <w:t xml:space="preserve"> Shahr, implementing self-control and self-declaration processes is essential and can only be achieved through the active follow-up of health authorities (21).</w:t>
      </w:r>
    </w:p>
    <w:p w14:paraId="14BF5081" w14:textId="77777777" w:rsidR="002C6C7E" w:rsidRDefault="002C6C7E" w:rsidP="002C6C7E">
      <w:pPr>
        <w:pStyle w:val="af0"/>
      </w:pPr>
      <w:r>
        <w:t xml:space="preserve">Regarding the hygiene of tools and equipment, the study revealed that the functional status of refrigerators, freezers, and cold storage units was non-compliant with regulatory standards in 46.38% of the cases. The malfunction of cooling equipment, such as refrigerators, leads to an inability to maintain required temperatures during food preparation and distribution, which can severely compromise food hygiene. This finding is supported by the research of </w:t>
      </w:r>
      <w:proofErr w:type="spellStart"/>
      <w:r>
        <w:t>Chezen</w:t>
      </w:r>
      <w:proofErr w:type="spellEnd"/>
      <w:r>
        <w:t xml:space="preserve"> et al. (2005) in Indiana, which demonstrated that a failure to maintain the cold chain transforms perishable food items, such as meat, into significant breeding grounds for pathogenic bacteria (22). Interestingly, this contrasts with the study by </w:t>
      </w:r>
      <w:proofErr w:type="spellStart"/>
      <w:r>
        <w:t>Deghani</w:t>
      </w:r>
      <w:proofErr w:type="spellEnd"/>
      <w:r>
        <w:t xml:space="preserve"> et al. (2019) in Baft, where the storage of perishable foods in refrigerators met regulatory standards in 97% of the observed cases (4). It is evident that implementing corrective measures, such as repairing or replacing malfunctioning refrigeration units, is essential to prevent cold chain disruptions in the studied units.</w:t>
      </w:r>
    </w:p>
    <w:p w14:paraId="0A801EC9" w14:textId="77777777" w:rsidR="002C6C7E" w:rsidRDefault="002C6C7E" w:rsidP="002C6C7E">
      <w:pPr>
        <w:pStyle w:val="af0"/>
      </w:pPr>
      <w:r>
        <w:t xml:space="preserve">Furthermore, findings related to tool and equipment hygiene indicated that 53.85% of the </w:t>
      </w:r>
      <w:proofErr w:type="gramStart"/>
      <w:r>
        <w:t>units</w:t>
      </w:r>
      <w:proofErr w:type="gramEnd"/>
      <w:r>
        <w:t xml:space="preserve"> exhibited </w:t>
      </w:r>
      <w:r>
        <w:t xml:space="preserve">deficiencies in proper utensil washing and cutting board hygiene, while 46.15% showed inadequacies in the sanitary condition and stainless-steel integrity of worktables, display cases, and shelves. In comparison, </w:t>
      </w:r>
      <w:proofErr w:type="spellStart"/>
      <w:r>
        <w:t>Zozoli</w:t>
      </w:r>
      <w:proofErr w:type="spellEnd"/>
      <w:r>
        <w:t xml:space="preserve"> et al. (2012) reported that 90% of units in </w:t>
      </w:r>
      <w:proofErr w:type="spellStart"/>
      <w:r>
        <w:t>Qaemshahr</w:t>
      </w:r>
      <w:proofErr w:type="spellEnd"/>
      <w:r>
        <w:t xml:space="preserve"> possessed sanitary and washable tables (20). However, Soleimani et al. (2022) in Qazvin found that only 50% of the studied units maintained adequate conditions for worktables, cutting boards, and utensil washing (19). The sanitary deficiencies observed in the current study can be mitigated through rigorous follow-up with owners and consistent inspections by environmental health professionals. As suggested by </w:t>
      </w:r>
      <w:proofErr w:type="spellStart"/>
      <w:r>
        <w:t>Zangiabadi</w:t>
      </w:r>
      <w:proofErr w:type="spellEnd"/>
      <w:r>
        <w:t xml:space="preserve"> et al. (2009) in Isfahan, increasing the frequency of inspections and minimizing the intervals between visits is directly correlated with a reduction in environmental health issues within restaurants (11).</w:t>
      </w:r>
    </w:p>
    <w:p w14:paraId="7029C827" w14:textId="77777777" w:rsidR="002C6C7E" w:rsidRDefault="002C6C7E" w:rsidP="002C6C7E">
      <w:pPr>
        <w:pStyle w:val="af0"/>
      </w:pPr>
      <w:r>
        <w:t xml:space="preserve">In terms of building hygiene and safety, the water supply system showed the highest level of compliance, with a frequency of 100%. This is critical, as the use of contaminated water in food preparation can facilitate the transfer of pathogens to food, endangering consumer health. This finding aligns with the study by Rabbani et al. (2015) in Kashan, where all surveyed hotels and guesthouses maintained 100% compliance regarding safe water supply (15). Despite the integrity of the water supply, significant non-compliance was observed in waste collection and disposal systems (53.85%) and pest control measures (53.85%), as well as in the sanitary condition of restrooms for both staff and customers (61.54%). These results stand in contrast to </w:t>
      </w:r>
      <w:proofErr w:type="spellStart"/>
      <w:r>
        <w:t>Deghani</w:t>
      </w:r>
      <w:proofErr w:type="spellEnd"/>
      <w:r>
        <w:t xml:space="preserve"> et al. (2019), who reported higher compliance rates in Baft for waste disposal (85.2%), pest control (84.11%), and restroom sanitation (75%) (4). Similarly, Soleimani et al. (2022) noted that pest and rodent control measures were fully implemented in all studied units in Qazvin (19). Improper waste disposal can lead to the accumulation of pests and rodents, thereby compromising public health and causing nuisance to customers. Therefore, addressing non-compliance in waste management and restroom </w:t>
      </w:r>
      <w:r>
        <w:lastRenderedPageBreak/>
        <w:t>sanitation must be prioritized by regulatory authorities.</w:t>
      </w:r>
    </w:p>
    <w:p w14:paraId="19133BA8" w14:textId="0DF076C8" w:rsidR="004E1F49" w:rsidRPr="004E1F49" w:rsidRDefault="002C6C7E" w:rsidP="002C6C7E">
      <w:pPr>
        <w:pStyle w:val="af0"/>
      </w:pPr>
      <w:r>
        <w:t xml:space="preserve">Overall, the compliance rates with regulatory standards in Mehran for personal hygiene, food hygiene, tool/equipment hygiene, and building hygiene were 76.37%, 77.33%, 73.28%, and 69.23%, respectively. When compared to </w:t>
      </w:r>
      <w:proofErr w:type="spellStart"/>
      <w:r>
        <w:t>Deghani</w:t>
      </w:r>
      <w:proofErr w:type="spellEnd"/>
      <w:r>
        <w:t xml:space="preserve"> et al. (2019), who reported non-compliance rates of 62.5% for equipment and 12.5% for building hygiene (4), and Soleimani et al. (2022), who reported significantly higher compliance rates across all domains (73.86% for personal, 80.65% for food, 81.04% for equipment, and 73.64% for building hygiene) (19), it is clear that the restaurants in Mehran face more substantial challenges. Achieving optimal environmental health standards in restaurants is of paramount importance due to their direct impact on community health</w:t>
      </w:r>
      <w:r w:rsidR="004E1F49">
        <w:t>.</w:t>
      </w:r>
    </w:p>
    <w:p w14:paraId="0D53BD80" w14:textId="77FAFBBE" w:rsidR="00EB2FC8" w:rsidRPr="007F7BA2" w:rsidRDefault="00EB2FC8" w:rsidP="00EB2FC8">
      <w:pPr>
        <w:pStyle w:val="af5"/>
        <w:rPr>
          <w:color w:val="000000"/>
          <w:shd w:val="clear" w:color="auto" w:fill="FFFFFF"/>
        </w:rPr>
      </w:pPr>
      <w:r w:rsidRPr="00EB2FC8">
        <w:t>Conclusion</w:t>
      </w:r>
    </w:p>
    <w:p w14:paraId="29850E0F" w14:textId="77777777" w:rsidR="002C6C7E" w:rsidRDefault="002C6C7E" w:rsidP="002C6C7E">
      <w:pPr>
        <w:pStyle w:val="af0"/>
      </w:pPr>
      <w:r>
        <w:t>The present study demonstrated that the overall compliance rate with environmental health regulations in Mehran’s restaurants was 74.05%. The most critical deficiencies identified include the lack of valid health certificates and specialized public health training for staff, inadequate hygienic attire, substandard food storage and sanitization practices, and hygiene lapses in tools and equipment, particularly regarding utensil washing and the sanitation of work surfaces. Furthermore, significant challenges were observed in building hygiene and safety, specifically in waste management, pest and rodent control, and the sanitary condition of restrooms.</w:t>
      </w:r>
    </w:p>
    <w:p w14:paraId="70792DDD" w14:textId="77777777" w:rsidR="002C6C7E" w:rsidRDefault="002C6C7E" w:rsidP="002C6C7E">
      <w:pPr>
        <w:pStyle w:val="af0"/>
      </w:pPr>
      <w:r>
        <w:t xml:space="preserve">These non-compliances substantially elevate the risk of foodborne disease transmission and threaten the overall public health of the community. Addressing these gaps necessitates a multi-faceted approach driven by effective collaboration between diverse stakeholders. Synergistic cooperation between restaurant owners and environmental health inspectors is vital; inspectors must transition toward a more proactive role by providing continuous </w:t>
      </w:r>
      <w:r>
        <w:t>education, consistent information dissemination, and conducting frequent, unscheduled inspections to incentivize compliance.</w:t>
      </w:r>
    </w:p>
    <w:p w14:paraId="3B24C985" w14:textId="73E15E02" w:rsidR="00EB2FC8" w:rsidRDefault="002C6C7E" w:rsidP="002C6C7E">
      <w:pPr>
        <w:pStyle w:val="af0"/>
      </w:pPr>
      <w:r>
        <w:t>Moreover, there is an urgent need to implement and institutionalize self-control and self-declaration processes within the food service sector, a transition that requires dedicated follow-up from health authorities. Finally, inter-sectoral collaboration among regulatory bodies—such as the Ilam University of Medical Sciences and the Organization for Supervision of Public Places—is imperative to ensure the effective enforcement of regulations, enhance the environmental health standards of restaurants in the region, and ultimately guarantee the safety of consumers</w:t>
      </w:r>
      <w:r w:rsidR="00EB2FC8" w:rsidRPr="006F1E04">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6C6A6B4F" w:rsidR="00DB6DAC" w:rsidRDefault="002C6C7E" w:rsidP="00DB6DAC">
      <w:pPr>
        <w:pStyle w:val="af0"/>
      </w:pPr>
      <w:r w:rsidRPr="002C6C7E">
        <w:t>The authors would like to express their sincere gratitude to the Director of the Mehran Health and Treatment Network and the environmental health specialists for their invaluable support and assistance in conducting this research</w:t>
      </w:r>
      <w:r w:rsidR="00DB6DAC" w:rsidRPr="006F1E04">
        <w:t>.</w:t>
      </w:r>
    </w:p>
    <w:p w14:paraId="1E6C7DCB" w14:textId="77777777" w:rsidR="00155E7D" w:rsidRDefault="00155E7D" w:rsidP="00155E7D">
      <w:pPr>
        <w:pStyle w:val="af5"/>
      </w:pPr>
      <w:r w:rsidRPr="00155E7D">
        <w:t>Ethics approval</w:t>
      </w:r>
    </w:p>
    <w:p w14:paraId="265B69B4" w14:textId="4E1533AE" w:rsidR="00155E7D" w:rsidRDefault="00155E7D" w:rsidP="00155E7D">
      <w:pPr>
        <w:pStyle w:val="af0"/>
      </w:pPr>
      <w:r w:rsidRPr="00155E7D">
        <w:t>This study was approved by the Ethics Committee of Ilam University of Medical Sciences (Iran) (IR.MEDILAM.REC.1404.206). The authors avoided data fabrication, falsification, plagiarism, and misconduct</w:t>
      </w:r>
      <w:r>
        <w:t>.</w:t>
      </w:r>
    </w:p>
    <w:p w14:paraId="1E0108AB" w14:textId="77777777" w:rsidR="00DB6DAC" w:rsidRPr="00BC1CB1" w:rsidRDefault="00DB6DAC" w:rsidP="00DB6DAC">
      <w:pPr>
        <w:pStyle w:val="af5"/>
        <w:rPr>
          <w:shd w:val="clear" w:color="auto" w:fill="FFFFFF"/>
        </w:rPr>
      </w:pPr>
      <w:r w:rsidRPr="00BC1CB1">
        <w:rPr>
          <w:shd w:val="clear" w:color="auto" w:fill="FFFFFF"/>
        </w:rPr>
        <w:t>Financial support</w:t>
      </w:r>
    </w:p>
    <w:p w14:paraId="28B65646" w14:textId="135DF448" w:rsidR="00DB6DAC" w:rsidRPr="00BC1CB1" w:rsidRDefault="0070276C" w:rsidP="00DB6DAC">
      <w:pPr>
        <w:pStyle w:val="af0"/>
        <w:rPr>
          <w:rFonts w:eastAsia="Calibri"/>
        </w:rPr>
      </w:pPr>
      <w:r w:rsidRPr="0070276C">
        <w:t>No financial support was received for this research</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24FB8E15" w14:textId="394FD180" w:rsidR="00DB6DAC" w:rsidRPr="00BC1CB1" w:rsidRDefault="0070276C" w:rsidP="00DB6DAC">
      <w:pPr>
        <w:pStyle w:val="af0"/>
      </w:pPr>
      <w:r w:rsidRPr="0070276C">
        <w:t>There is no conflict of interest between authors</w:t>
      </w:r>
      <w:r w:rsidR="00DB6DAC" w:rsidRPr="00BC1CB1">
        <w:t>.</w:t>
      </w:r>
    </w:p>
    <w:p w14:paraId="618675D9" w14:textId="77777777" w:rsidR="00DB6DAC" w:rsidRPr="00BC1CB1" w:rsidRDefault="00DB6DAC" w:rsidP="00DB6DAC">
      <w:pPr>
        <w:pStyle w:val="af5"/>
        <w:rPr>
          <w:color w:val="000000"/>
          <w:shd w:val="clear" w:color="auto" w:fill="FFFFFF"/>
        </w:rPr>
      </w:pPr>
      <w:r w:rsidRPr="00BC1CB1">
        <w:t>Authors’ contributions</w:t>
      </w:r>
    </w:p>
    <w:p w14:paraId="0ADDE84F" w14:textId="76FF836E" w:rsidR="006A1BA0" w:rsidRDefault="0070276C" w:rsidP="00396D1C">
      <w:pPr>
        <w:pStyle w:val="af0"/>
        <w:rPr>
          <w:rFonts w:eastAsia="Calibri"/>
        </w:rPr>
      </w:pPr>
      <w:proofErr w:type="spellStart"/>
      <w:r w:rsidRPr="0070276C">
        <w:t>C</w:t>
      </w:r>
      <w:r w:rsidR="00155E7D" w:rsidRPr="00155E7D">
        <w:t>Conceptualization</w:t>
      </w:r>
      <w:proofErr w:type="spellEnd"/>
      <w:r w:rsidR="00155E7D" w:rsidRPr="00155E7D">
        <w:t>, Methodology, Validation, Formal Analysis, Investigation, Resources, Software, Writing–Original Draft Preparation, Visualization, Supervision, Project Administration: AA, ZM, Data Curation: ZM and Writing–Review &amp; Editing: AA</w:t>
      </w:r>
      <w:r w:rsidR="00DB6DAC" w:rsidRPr="00BC1CB1">
        <w:rPr>
          <w:rFonts w:eastAsia="Calibri"/>
        </w:rPr>
        <w:t>.</w:t>
      </w:r>
    </w:p>
    <w:p w14:paraId="7E63E4D6" w14:textId="7E25C6DC" w:rsidR="00DB6DAC" w:rsidRPr="00530497" w:rsidRDefault="00DB6DAC" w:rsidP="00396D1C">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4997544C" w14:textId="576C6FE4" w:rsidR="00155E7D" w:rsidRDefault="00155E7D" w:rsidP="00155E7D">
      <w:pPr>
        <w:pStyle w:val="a"/>
      </w:pPr>
      <w:proofErr w:type="spellStart"/>
      <w:r>
        <w:t>Mbonabucha</w:t>
      </w:r>
      <w:proofErr w:type="spellEnd"/>
      <w:r>
        <w:t xml:space="preserve"> D, </w:t>
      </w:r>
      <w:proofErr w:type="spellStart"/>
      <w:r>
        <w:t>Fweja</w:t>
      </w:r>
      <w:proofErr w:type="spellEnd"/>
      <w:r>
        <w:t xml:space="preserve"> L. Assessment of compliance of butcher shops with food safety practices in </w:t>
      </w:r>
      <w:proofErr w:type="spellStart"/>
      <w:r>
        <w:t>Rungwe</w:t>
      </w:r>
      <w:proofErr w:type="spellEnd"/>
      <w:r>
        <w:t xml:space="preserve"> district Tanzania. J Food Safe &amp; </w:t>
      </w:r>
      <w:proofErr w:type="spellStart"/>
      <w:r>
        <w:t>Hyg</w:t>
      </w:r>
      <w:proofErr w:type="spellEnd"/>
      <w:r>
        <w:t>. 2020; 5(2): 70-78.</w:t>
      </w:r>
    </w:p>
    <w:p w14:paraId="4D89CAD0" w14:textId="11537BFC" w:rsidR="00155E7D" w:rsidRDefault="00155E7D" w:rsidP="00155E7D">
      <w:pPr>
        <w:pStyle w:val="a"/>
      </w:pPr>
      <w:proofErr w:type="spellStart"/>
      <w:r>
        <w:t>Tabatabaie</w:t>
      </w:r>
      <w:proofErr w:type="spellEnd"/>
      <w:r>
        <w:t xml:space="preserve"> </w:t>
      </w:r>
      <w:proofErr w:type="spellStart"/>
      <w:r>
        <w:t>Ranjbar</w:t>
      </w:r>
      <w:proofErr w:type="spellEnd"/>
      <w:r>
        <w:t xml:space="preserve"> Y, Alian </w:t>
      </w:r>
      <w:proofErr w:type="spellStart"/>
      <w:r>
        <w:t>Samakkhah</w:t>
      </w:r>
      <w:proofErr w:type="spellEnd"/>
      <w:r>
        <w:t xml:space="preserve"> S, </w:t>
      </w:r>
      <w:proofErr w:type="spellStart"/>
      <w:r>
        <w:t>Toorian</w:t>
      </w:r>
      <w:proofErr w:type="spellEnd"/>
      <w:r>
        <w:t xml:space="preserve"> F. Knowledge, Attitude and Practice of Food Preparation and Distribution Handlers of Haraz Road Restaurants Regarding Food Safety and Hygiene. </w:t>
      </w:r>
      <w:proofErr w:type="spellStart"/>
      <w:r>
        <w:t>sjsph</w:t>
      </w:r>
      <w:proofErr w:type="spellEnd"/>
      <w:r>
        <w:t xml:space="preserve"> 2022; 20(2): 211-222. [In Persian]</w:t>
      </w:r>
    </w:p>
    <w:p w14:paraId="3A367A49" w14:textId="353EC789" w:rsidR="00155E7D" w:rsidRDefault="00155E7D" w:rsidP="00155E7D">
      <w:pPr>
        <w:pStyle w:val="a"/>
      </w:pPr>
      <w:r>
        <w:t xml:space="preserve">Sadeghi A, </w:t>
      </w:r>
      <w:proofErr w:type="spellStart"/>
      <w:r>
        <w:t>Bonyadi</w:t>
      </w:r>
      <w:proofErr w:type="spellEnd"/>
      <w:r>
        <w:t xml:space="preserve"> Z. Study on health indicators of Pilgrims accommodations places in </w:t>
      </w:r>
      <w:proofErr w:type="spellStart"/>
      <w:r>
        <w:t>Samen</w:t>
      </w:r>
      <w:proofErr w:type="spellEnd"/>
      <w:r>
        <w:t xml:space="preserve"> zone at Holy Mashhad in the summer of 2011, Journal of </w:t>
      </w:r>
      <w:proofErr w:type="spellStart"/>
      <w:r>
        <w:t>Sabzevar</w:t>
      </w:r>
      <w:proofErr w:type="spellEnd"/>
      <w:r>
        <w:t xml:space="preserve"> University of Medical Sciences, 2015; 22(2): 317-324. [In Persian] </w:t>
      </w:r>
    </w:p>
    <w:p w14:paraId="56FE0B80" w14:textId="4BF0EDE4" w:rsidR="00155E7D" w:rsidRDefault="00155E7D" w:rsidP="00155E7D">
      <w:pPr>
        <w:pStyle w:val="a"/>
      </w:pPr>
      <w:r>
        <w:t xml:space="preserve">Dehghani S, Hashemi </w:t>
      </w:r>
      <w:proofErr w:type="spellStart"/>
      <w:r>
        <w:t>Azizli</w:t>
      </w:r>
      <w:proofErr w:type="spellEnd"/>
      <w:r>
        <w:t xml:space="preserve"> H, Habibi </w:t>
      </w:r>
      <w:proofErr w:type="spellStart"/>
      <w:r>
        <w:t>Fatehabadi</w:t>
      </w:r>
      <w:proofErr w:type="spellEnd"/>
      <w:r>
        <w:t xml:space="preserve"> B, Hosseini A, </w:t>
      </w:r>
      <w:proofErr w:type="spellStart"/>
      <w:r>
        <w:t>Belwardi</w:t>
      </w:r>
      <w:proofErr w:type="spellEnd"/>
      <w:r>
        <w:t xml:space="preserve"> M. Evaluating the impact of food preparation and distribution training courses on the operators' performance and compliance with environmental health indicators, Baft City. Environmental Science Studies, 2021; 6(4): 4390-4397. [In Persian]</w:t>
      </w:r>
    </w:p>
    <w:p w14:paraId="6B0C0431" w14:textId="2EC462D3" w:rsidR="00155E7D" w:rsidRDefault="00155E7D" w:rsidP="00155E7D">
      <w:pPr>
        <w:pStyle w:val="a"/>
      </w:pPr>
      <w:proofErr w:type="spellStart"/>
      <w:r>
        <w:t>Ghafari</w:t>
      </w:r>
      <w:proofErr w:type="spellEnd"/>
      <w:r>
        <w:t xml:space="preserve"> M, Mohammadi-</w:t>
      </w:r>
      <w:proofErr w:type="spellStart"/>
      <w:r>
        <w:t>Nasrabadi</w:t>
      </w:r>
      <w:proofErr w:type="spellEnd"/>
      <w:r>
        <w:t xml:space="preserve"> F. Knowledge of Health Volunteers in the Damavand District on Food Safety: A Study Based on the World Health Organization Manual. </w:t>
      </w:r>
      <w:proofErr w:type="spellStart"/>
      <w:r>
        <w:t>Toloo</w:t>
      </w:r>
      <w:proofErr w:type="spellEnd"/>
      <w:r>
        <w:t xml:space="preserve"> e </w:t>
      </w:r>
      <w:proofErr w:type="spellStart"/>
      <w:r>
        <w:t>Behdasht</w:t>
      </w:r>
      <w:proofErr w:type="spellEnd"/>
      <w:r>
        <w:t>. 2016; 15: 1-12. [In Persian]</w:t>
      </w:r>
    </w:p>
    <w:p w14:paraId="4709ABB5" w14:textId="53E124A1" w:rsidR="00155E7D" w:rsidRDefault="00155E7D" w:rsidP="00155E7D">
      <w:pPr>
        <w:pStyle w:val="a"/>
      </w:pPr>
      <w:r>
        <w:t xml:space="preserve">Barzegar Mohammadi K, </w:t>
      </w:r>
      <w:proofErr w:type="spellStart"/>
      <w:r>
        <w:t>Khanjari</w:t>
      </w:r>
      <w:proofErr w:type="spellEnd"/>
      <w:r>
        <w:t xml:space="preserve"> A, </w:t>
      </w:r>
      <w:proofErr w:type="spellStart"/>
      <w:r>
        <w:t>Akhundzadeh</w:t>
      </w:r>
      <w:proofErr w:type="spellEnd"/>
      <w:r>
        <w:t xml:space="preserve"> Basti A, Madani S.A, Fayyaz Far S. Survey of the health status of restaurants in Tehran universities in 2023. Food Industry Engineering Research, 2025; 24(2): 15-22. [In Persian]  </w:t>
      </w:r>
    </w:p>
    <w:p w14:paraId="590D2BC6" w14:textId="1CE9BBEB" w:rsidR="00155E7D" w:rsidRDefault="00155E7D" w:rsidP="00155E7D">
      <w:pPr>
        <w:pStyle w:val="a"/>
      </w:pPr>
      <w:r>
        <w:t>Adams, M. R., McClure, P. J., &amp; Moss, M. O. Food microbiology: Royal society of chemistry, 2024.</w:t>
      </w:r>
    </w:p>
    <w:p w14:paraId="0416F83B" w14:textId="6AA1D7AE" w:rsidR="00155E7D" w:rsidRDefault="00155E7D" w:rsidP="00CC0C9B">
      <w:pPr>
        <w:pStyle w:val="a"/>
      </w:pPr>
      <w:r>
        <w:t>Her E, Seo S, Choi J, Pool V, &amp; Ilic S. Assessment of food safety at university food courts using surveys, observations, and microbial testing. Food Control, 2019; 103, 167-174.</w:t>
      </w:r>
    </w:p>
    <w:p w14:paraId="58C1E941" w14:textId="4309C143" w:rsidR="00155E7D" w:rsidRDefault="00155E7D" w:rsidP="001568F3">
      <w:pPr>
        <w:pStyle w:val="a"/>
      </w:pPr>
      <w:proofErr w:type="spellStart"/>
      <w:r>
        <w:t>Sibanyoni</w:t>
      </w:r>
      <w:proofErr w:type="spellEnd"/>
      <w:r>
        <w:t xml:space="preserve"> J.J, &amp; </w:t>
      </w:r>
      <w:proofErr w:type="spellStart"/>
      <w:r>
        <w:t>Tabit</w:t>
      </w:r>
      <w:proofErr w:type="spellEnd"/>
      <w:r>
        <w:t xml:space="preserve"> F.T. An assessment of the hygiene status and incidence of foodborne pathogens on food contact surfaces in the food preparation facilities of schools. Food Control, 2019; 98, 94-99.</w:t>
      </w:r>
    </w:p>
    <w:p w14:paraId="221E41C7" w14:textId="4F780E30" w:rsidR="00155E7D" w:rsidRDefault="00155E7D" w:rsidP="00155E7D">
      <w:pPr>
        <w:pStyle w:val="a"/>
      </w:pPr>
      <w:proofErr w:type="spellStart"/>
      <w:r>
        <w:t>Gholami-Borujeni</w:t>
      </w:r>
      <w:proofErr w:type="spellEnd"/>
      <w:r>
        <w:t xml:space="preserve"> F, </w:t>
      </w:r>
      <w:proofErr w:type="spellStart"/>
      <w:r>
        <w:t>NikNejad</w:t>
      </w:r>
      <w:proofErr w:type="spellEnd"/>
      <w:r>
        <w:t xml:space="preserve"> H. Relationship between Customer's Perceptions on Cleanliness of Surfaces and the Method of Measuring Surface Pollution Using ATP (Illuminometer) in a Restaurant. J Mazandaran Univ Med Sci 2022; 32(213) :201-202. [In Persian]</w:t>
      </w:r>
    </w:p>
    <w:p w14:paraId="7DCE2503" w14:textId="026C8284" w:rsidR="00155E7D" w:rsidRDefault="00155E7D" w:rsidP="00155E7D">
      <w:pPr>
        <w:pStyle w:val="a"/>
      </w:pPr>
      <w:proofErr w:type="spellStart"/>
      <w:r>
        <w:t>Zangiabadi</w:t>
      </w:r>
      <w:proofErr w:type="spellEnd"/>
      <w:r>
        <w:t xml:space="preserve"> A, </w:t>
      </w:r>
      <w:proofErr w:type="spellStart"/>
      <w:r>
        <w:t>Ghanbari</w:t>
      </w:r>
      <w:proofErr w:type="spellEnd"/>
      <w:r>
        <w:t xml:space="preserve"> R, </w:t>
      </w:r>
      <w:proofErr w:type="spellStart"/>
      <w:r>
        <w:t>Aali</w:t>
      </w:r>
      <w:proofErr w:type="spellEnd"/>
      <w:r>
        <w:t xml:space="preserve"> </w:t>
      </w:r>
      <w:proofErr w:type="spellStart"/>
      <w:r>
        <w:t>Dehchenari</w:t>
      </w:r>
      <w:proofErr w:type="spellEnd"/>
      <w:r>
        <w:t xml:space="preserve"> R, </w:t>
      </w:r>
      <w:proofErr w:type="spellStart"/>
      <w:r>
        <w:t>Roustaei</w:t>
      </w:r>
      <w:proofErr w:type="spellEnd"/>
      <w:r>
        <w:t xml:space="preserve"> H. Evaluating the Environmental Health Conditions of Restaurants and Hotels Dining Areas in a Central Tourist Area in Isfahan by Using GIS in 2008 and 2009. HSR 2011; 6(3): 567-587. [In Persian]</w:t>
      </w:r>
    </w:p>
    <w:p w14:paraId="686EED5B" w14:textId="34F441A5" w:rsidR="00155E7D" w:rsidRDefault="00155E7D" w:rsidP="00155E7D">
      <w:pPr>
        <w:pStyle w:val="a"/>
      </w:pPr>
      <w:proofErr w:type="spellStart"/>
      <w:r>
        <w:t>Farzin</w:t>
      </w:r>
      <w:proofErr w:type="spellEnd"/>
      <w:r>
        <w:t xml:space="preserve"> Nia B, </w:t>
      </w:r>
      <w:proofErr w:type="spellStart"/>
      <w:r>
        <w:t>Khazaei</w:t>
      </w:r>
      <w:proofErr w:type="spellEnd"/>
      <w:r>
        <w:t xml:space="preserve"> M. Survey on environmental health situation in Qom hotels and motels. J Qom Univ Med Sci 2009; 2: 51 8. [In Persian]</w:t>
      </w:r>
    </w:p>
    <w:p w14:paraId="0294B346" w14:textId="20A8AE20" w:rsidR="00155E7D" w:rsidRDefault="00155E7D" w:rsidP="00155E7D">
      <w:pPr>
        <w:pStyle w:val="a"/>
      </w:pPr>
      <w:r>
        <w:t>Truong N, Nisar T, Knox D &amp; Prabhakar G. The influences of cleanliness and employee attributes on perceived service quality in restaurants in a developing country. International Journal of Culture, Tourism and Hospitality Research, 2017; 11(4): 608-627.</w:t>
      </w:r>
    </w:p>
    <w:p w14:paraId="1DAE3789" w14:textId="14C0E23E" w:rsidR="00155E7D" w:rsidRDefault="00155E7D" w:rsidP="00155E7D">
      <w:pPr>
        <w:pStyle w:val="a"/>
      </w:pPr>
      <w:proofErr w:type="spellStart"/>
      <w:r>
        <w:t>Bazargani</w:t>
      </w:r>
      <w:proofErr w:type="spellEnd"/>
      <w:r>
        <w:t xml:space="preserve"> Hs, </w:t>
      </w:r>
      <w:proofErr w:type="spellStart"/>
      <w:r>
        <w:t>Movarekh</w:t>
      </w:r>
      <w:proofErr w:type="spellEnd"/>
      <w:r>
        <w:t xml:space="preserve"> D, </w:t>
      </w:r>
      <w:proofErr w:type="spellStart"/>
      <w:r>
        <w:t>Sharghi</w:t>
      </w:r>
      <w:proofErr w:type="spellEnd"/>
      <w:r>
        <w:t xml:space="preserve"> E, </w:t>
      </w:r>
      <w:proofErr w:type="spellStart"/>
      <w:r>
        <w:t>Bashiri</w:t>
      </w:r>
      <w:proofErr w:type="spellEnd"/>
      <w:r>
        <w:t xml:space="preserve"> J, </w:t>
      </w:r>
      <w:proofErr w:type="spellStart"/>
      <w:r>
        <w:t>Babaei</w:t>
      </w:r>
      <w:proofErr w:type="spellEnd"/>
      <w:r>
        <w:t xml:space="preserve"> Y, </w:t>
      </w:r>
      <w:proofErr w:type="spellStart"/>
      <w:r>
        <w:t>Salehian</w:t>
      </w:r>
      <w:proofErr w:type="spellEnd"/>
      <w:r>
        <w:t xml:space="preserve"> S, Et Al. The Hygienic Status of </w:t>
      </w:r>
      <w:proofErr w:type="spellStart"/>
      <w:r>
        <w:t>Chelo-Kababi</w:t>
      </w:r>
      <w:proofErr w:type="spellEnd"/>
      <w:r>
        <w:t xml:space="preserve"> Restaurants in Ardabil Touristic City, Assessed in Five Separate Dimensions: A Baseline Study in 2006. Depiction Health. 2006; 2: 22-30. [In Persian]</w:t>
      </w:r>
    </w:p>
    <w:p w14:paraId="3F95319A" w14:textId="031634BD" w:rsidR="00155E7D" w:rsidRDefault="00155E7D" w:rsidP="00155E7D">
      <w:pPr>
        <w:pStyle w:val="a"/>
      </w:pPr>
      <w:r>
        <w:t xml:space="preserve">Rabbani D, Dehghani R, </w:t>
      </w:r>
      <w:proofErr w:type="spellStart"/>
      <w:r>
        <w:t>Haghshenas</w:t>
      </w:r>
      <w:proofErr w:type="spellEnd"/>
      <w:r>
        <w:t xml:space="preserve"> N, </w:t>
      </w:r>
      <w:proofErr w:type="spellStart"/>
      <w:r>
        <w:t>Salmani</w:t>
      </w:r>
      <w:proofErr w:type="spellEnd"/>
      <w:r>
        <w:t xml:space="preserve"> M, Akbari H, </w:t>
      </w:r>
      <w:proofErr w:type="spellStart"/>
      <w:r>
        <w:t>Takhtfiroozeh</w:t>
      </w:r>
      <w:proofErr w:type="spellEnd"/>
      <w:r>
        <w:t xml:space="preserve"> S. Study of the health condition of the hot and lodging houses of the city of Kashan in winter 2015 and spring 2016. international Archives of Health Sciences, 2018; 5(3): 62-67. [In Persian]</w:t>
      </w:r>
    </w:p>
    <w:p w14:paraId="599CBF94" w14:textId="0B58C95B" w:rsidR="00155E7D" w:rsidRDefault="00155E7D" w:rsidP="00155E7D">
      <w:pPr>
        <w:pStyle w:val="a"/>
      </w:pPr>
      <w:proofErr w:type="spellStart"/>
      <w:r>
        <w:t>Nejadshah</w:t>
      </w:r>
      <w:proofErr w:type="spellEnd"/>
      <w:r>
        <w:t xml:space="preserve"> </w:t>
      </w:r>
      <w:proofErr w:type="spellStart"/>
      <w:r>
        <w:t>Badaghi</w:t>
      </w:r>
      <w:proofErr w:type="spellEnd"/>
      <w:r>
        <w:t xml:space="preserve"> A, </w:t>
      </w:r>
      <w:proofErr w:type="spellStart"/>
      <w:r>
        <w:t>Moeini</w:t>
      </w:r>
      <w:proofErr w:type="spellEnd"/>
      <w:r>
        <w:t xml:space="preserve"> M, </w:t>
      </w:r>
      <w:proofErr w:type="spellStart"/>
      <w:r>
        <w:t>Blark</w:t>
      </w:r>
      <w:proofErr w:type="spellEnd"/>
      <w:r>
        <w:t xml:space="preserve"> D, </w:t>
      </w:r>
      <w:proofErr w:type="spellStart"/>
      <w:r>
        <w:t>Parsafer</w:t>
      </w:r>
      <w:proofErr w:type="spellEnd"/>
      <w:r>
        <w:t xml:space="preserve"> F. Survey of the environmental health status of restaurants and dining halls in Zahedan in 2016. 12th Annual Research Congress of Medical Sciences Students of the East of the Country, </w:t>
      </w:r>
      <w:proofErr w:type="spellStart"/>
      <w:r>
        <w:t>Gonabad</w:t>
      </w:r>
      <w:proofErr w:type="spellEnd"/>
      <w:r>
        <w:t>, 2017. [In Persian]</w:t>
      </w:r>
    </w:p>
    <w:p w14:paraId="6D6E7A69" w14:textId="588196EA" w:rsidR="00155E7D" w:rsidRDefault="00155E7D" w:rsidP="00155E7D">
      <w:pPr>
        <w:pStyle w:val="a"/>
      </w:pPr>
      <w:r>
        <w:t>Health inspection checklist of Restaurants. Ministry of Health, Treatment and Medical Education, Vice - Chancellor of Health, Center for Health and Work Environment, Form Code 101/920318, (checklist for download, internet address https://file.qums.ac.ir/repository/vch/ENV/checklists/1.pdf), [in Persian].</w:t>
      </w:r>
    </w:p>
    <w:p w14:paraId="425B12B1" w14:textId="3853C75D" w:rsidR="00155E7D" w:rsidRDefault="00155E7D" w:rsidP="00155E7D">
      <w:pPr>
        <w:pStyle w:val="a"/>
      </w:pPr>
      <w:proofErr w:type="spellStart"/>
      <w:r>
        <w:t>Nourmoradi</w:t>
      </w:r>
      <w:proofErr w:type="spellEnd"/>
      <w:r>
        <w:t xml:space="preserve"> H, </w:t>
      </w:r>
      <w:proofErr w:type="spellStart"/>
      <w:r>
        <w:t>Haghighat</w:t>
      </w:r>
      <w:proofErr w:type="spellEnd"/>
      <w:r>
        <w:t xml:space="preserve"> GA, Karimi A, Mazloomi S. The Study of Environmental Health Status of Male Student Dormitories of Ilam University of Medical Sciences in 2017. Journal of </w:t>
      </w:r>
      <w:proofErr w:type="spellStart"/>
      <w:r>
        <w:t>Jiroft</w:t>
      </w:r>
      <w:proofErr w:type="spellEnd"/>
      <w:r>
        <w:t xml:space="preserve"> University of Medical Sciences. 2017; 3(2): 164-172. [In Persian]</w:t>
      </w:r>
    </w:p>
    <w:p w14:paraId="3AE8F694" w14:textId="414A5ABE" w:rsidR="00155E7D" w:rsidRDefault="00155E7D" w:rsidP="00155E7D">
      <w:pPr>
        <w:pStyle w:val="a"/>
      </w:pPr>
      <w:proofErr w:type="spellStart"/>
      <w:r>
        <w:t>Soleymani</w:t>
      </w:r>
      <w:proofErr w:type="spellEnd"/>
      <w:r>
        <w:t xml:space="preserve"> S, </w:t>
      </w:r>
      <w:proofErr w:type="spellStart"/>
      <w:r>
        <w:t>Ranjbaran</w:t>
      </w:r>
      <w:proofErr w:type="spellEnd"/>
      <w:r>
        <w:t xml:space="preserve"> M, Jamali H A, </w:t>
      </w:r>
      <w:proofErr w:type="spellStart"/>
      <w:r>
        <w:t>Emamjomeh</w:t>
      </w:r>
      <w:proofErr w:type="spellEnd"/>
      <w:r>
        <w:t xml:space="preserve"> M </w:t>
      </w:r>
      <w:proofErr w:type="spellStart"/>
      <w:r>
        <w:t>M</w:t>
      </w:r>
      <w:proofErr w:type="spellEnd"/>
      <w:r>
        <w:t>. Identification and Quantification of the Environmental Health Indicators of Hospital Kitchens in Qazvin in 2022: A Descriptive Study. JRUMS, 2023; 21(11): 1153-1170. [In Persian]</w:t>
      </w:r>
    </w:p>
    <w:p w14:paraId="16486349" w14:textId="309557AA" w:rsidR="00155E7D" w:rsidRDefault="00155E7D" w:rsidP="00155E7D">
      <w:pPr>
        <w:pStyle w:val="a"/>
      </w:pPr>
      <w:proofErr w:type="spellStart"/>
      <w:r>
        <w:t>Zazouli</w:t>
      </w:r>
      <w:proofErr w:type="spellEnd"/>
      <w:r>
        <w:t xml:space="preserve"> A, </w:t>
      </w:r>
      <w:proofErr w:type="spellStart"/>
      <w:r>
        <w:t>Yousefi</w:t>
      </w:r>
      <w:proofErr w:type="spellEnd"/>
      <w:r>
        <w:t xml:space="preserve"> M, </w:t>
      </w:r>
      <w:proofErr w:type="spellStart"/>
      <w:r>
        <w:t>Gorzin</w:t>
      </w:r>
      <w:proofErr w:type="spellEnd"/>
      <w:r>
        <w:t xml:space="preserve"> </w:t>
      </w:r>
      <w:proofErr w:type="spellStart"/>
      <w:r>
        <w:t>Mataii</w:t>
      </w:r>
      <w:proofErr w:type="spellEnd"/>
      <w:r>
        <w:t xml:space="preserve"> F. Investigation of the Environmental Health Conditions of Restaurants and Reception halls in </w:t>
      </w:r>
      <w:proofErr w:type="spellStart"/>
      <w:r>
        <w:t>Ghaemshahr</w:t>
      </w:r>
      <w:proofErr w:type="spellEnd"/>
      <w:r>
        <w:t xml:space="preserve"> City, 2012. [In Persian]</w:t>
      </w:r>
    </w:p>
    <w:p w14:paraId="7215A0FD" w14:textId="019E0448" w:rsidR="00155E7D" w:rsidRDefault="00155E7D" w:rsidP="00155E7D">
      <w:pPr>
        <w:pStyle w:val="a"/>
      </w:pPr>
      <w:r>
        <w:t xml:space="preserve">Mirzaei K, Darvish </w:t>
      </w:r>
      <w:proofErr w:type="spellStart"/>
      <w:r>
        <w:t>Motevalli</w:t>
      </w:r>
      <w:proofErr w:type="spellEnd"/>
      <w:r>
        <w:t xml:space="preserve"> M, Mazloomi S. Investigating environmental health and safety status of </w:t>
      </w:r>
      <w:proofErr w:type="spellStart"/>
      <w:r>
        <w:t>DarehShahr</w:t>
      </w:r>
      <w:proofErr w:type="spellEnd"/>
      <w:r>
        <w:t xml:space="preserve"> primary schools in 2023. </w:t>
      </w:r>
      <w:proofErr w:type="spellStart"/>
      <w:r>
        <w:t>jehe</w:t>
      </w:r>
      <w:proofErr w:type="spellEnd"/>
      <w:r>
        <w:t xml:space="preserve"> 2023; 10(3) :340-351. [In Persian]</w:t>
      </w:r>
    </w:p>
    <w:p w14:paraId="1A59AC89" w14:textId="0131673E" w:rsidR="00DB6DAC" w:rsidRDefault="00155E7D" w:rsidP="00155E7D">
      <w:pPr>
        <w:pStyle w:val="a"/>
        <w:rPr>
          <w:rtl/>
        </w:rPr>
      </w:pPr>
      <w:r>
        <w:t xml:space="preserve">Jo Carol </w:t>
      </w:r>
      <w:proofErr w:type="spellStart"/>
      <w:r>
        <w:t>Chezen</w:t>
      </w:r>
      <w:proofErr w:type="spellEnd"/>
      <w:r>
        <w:t>, R.D, Burgess, W.D, and Mason, A. C. 2005. Keeping Food Safe During Emergencies Food Safety. Department of Foods and Nutrition, school of Consumer and Family Sciences, Purdue University Cooperative Service, West Lafayette, Indiana 47907; 2005</w:t>
      </w:r>
      <w:r w:rsidR="00951DAD">
        <w:t>.</w:t>
      </w:r>
    </w:p>
    <w:sectPr w:rsidR="00DB6DAC" w:rsidSect="009C2591">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3FE3B" w14:textId="77777777" w:rsidR="00BC0302" w:rsidRDefault="00BC0302" w:rsidP="003D42DE">
      <w:pPr>
        <w:spacing w:line="240" w:lineRule="auto"/>
      </w:pPr>
      <w:r>
        <w:separator/>
      </w:r>
    </w:p>
  </w:endnote>
  <w:endnote w:type="continuationSeparator" w:id="0">
    <w:p w14:paraId="29B48D8E" w14:textId="77777777" w:rsidR="00BC0302" w:rsidRDefault="00BC0302"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w:t>
    </w:r>
    <w:proofErr w:type="gramStart"/>
    <w:r w:rsidRPr="00492276">
      <w:rPr>
        <w:rFonts w:ascii="Times New Roman" w:hAnsi="Times New Roman" w:cs="Times New Roman"/>
        <w:sz w:val="18"/>
        <w:szCs w:val="18"/>
      </w:rPr>
      <w:t xml:space="preserve">s)   </w:t>
    </w:r>
    <w:proofErr w:type="gramEnd"/>
    <w:r w:rsidRPr="00492276">
      <w:rPr>
        <w:rFonts w:ascii="Times New Roman" w:hAnsi="Times New Roman" w:cs="Times New Roman"/>
        <w:sz w:val="18"/>
        <w:szCs w:val="18"/>
      </w:rPr>
      <w:t xml:space="preserve">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1FED6FEB"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B70E75">
      <w:rPr>
        <w:rFonts w:ascii="Times New Roman" w:hAnsi="Times New Roman" w:cs="Times New Roman"/>
        <w:sz w:val="18"/>
        <w:szCs w:val="18"/>
        <w:lang w:val="en-GB"/>
      </w:rPr>
      <w:t>3</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1782B" w14:textId="77777777" w:rsidR="00BC0302" w:rsidRDefault="00BC0302" w:rsidP="003D42DE">
      <w:pPr>
        <w:spacing w:line="240" w:lineRule="auto"/>
      </w:pPr>
      <w:r>
        <w:separator/>
      </w:r>
    </w:p>
  </w:footnote>
  <w:footnote w:type="continuationSeparator" w:id="0">
    <w:p w14:paraId="32886784" w14:textId="77777777" w:rsidR="00BC0302" w:rsidRDefault="00BC0302"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DA6D9B">
      <w:rPr>
        <w:rStyle w:val="PageNumber"/>
        <w:rFonts w:ascii="Times New Roman" w:hAnsi="Times New Roman" w:cs="Times New Roman"/>
        <w:noProof/>
        <w:sz w:val="24"/>
        <w:szCs w:val="24"/>
      </w:rPr>
      <w:t>23</w:t>
    </w:r>
    <w:r w:rsidRPr="006A7B3E">
      <w:rPr>
        <w:rStyle w:val="PageNumber"/>
        <w:rFonts w:ascii="Times New Roman" w:hAnsi="Times New Roman" w:cs="Times New Roman"/>
        <w:sz w:val="24"/>
        <w:szCs w:val="24"/>
      </w:rPr>
      <w:fldChar w:fldCharType="end"/>
    </w:r>
  </w:p>
  <w:p w14:paraId="0BC49C18" w14:textId="2525D2D0" w:rsidR="00A15781" w:rsidRPr="003147A2" w:rsidRDefault="00155E7D" w:rsidP="003147A2">
    <w:pPr>
      <w:pStyle w:val="Header"/>
      <w:pBdr>
        <w:bottom w:val="single" w:sz="12" w:space="2" w:color="233273"/>
      </w:pBdr>
      <w:rPr>
        <w:rFonts w:ascii="Cambria" w:hAnsi="Cambria" w:cs="Times New Roman"/>
        <w:color w:val="FF0000"/>
        <w:sz w:val="20"/>
        <w:szCs w:val="20"/>
        <w:lang w:bidi="fa-IR"/>
      </w:rPr>
    </w:pPr>
    <w:proofErr w:type="spellStart"/>
    <w:r w:rsidRPr="00155E7D">
      <w:rPr>
        <w:rFonts w:ascii="Minion Pro" w:hAnsi="Minion Pro" w:cs="B Nazanin"/>
        <w:color w:val="233773"/>
        <w:sz w:val="20"/>
        <w:szCs w:val="20"/>
      </w:rPr>
      <w:t>Mirjafari</w:t>
    </w:r>
    <w:proofErr w:type="spellEnd"/>
    <w:r w:rsidRPr="00155E7D">
      <w:rPr>
        <w:rFonts w:ascii="Minion Pro" w:hAnsi="Minion Pro" w:cs="B Nazanin"/>
        <w:color w:val="233773"/>
        <w:sz w:val="20"/>
        <w:szCs w:val="20"/>
      </w:rPr>
      <w:t xml:space="preserve"> </w:t>
    </w:r>
    <w:r w:rsidR="00A15781" w:rsidRPr="003147A2">
      <w:rPr>
        <w:rFonts w:ascii="Minion Pro" w:hAnsi="Minion Pro" w:cs="B Nazanin"/>
        <w:color w:val="233773"/>
        <w:sz w:val="20"/>
        <w:szCs w:val="20"/>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16cid:durableId="1666129575">
    <w:abstractNumId w:val="3"/>
  </w:num>
  <w:num w:numId="2" w16cid:durableId="557713827">
    <w:abstractNumId w:val="4"/>
  </w:num>
  <w:num w:numId="3" w16cid:durableId="1087534160">
    <w:abstractNumId w:val="2"/>
  </w:num>
  <w:num w:numId="4" w16cid:durableId="116459952">
    <w:abstractNumId w:val="0"/>
  </w:num>
  <w:num w:numId="5" w16cid:durableId="35423405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1ADB"/>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5B95"/>
    <w:rsid w:val="000B7ED4"/>
    <w:rsid w:val="000C3C47"/>
    <w:rsid w:val="000C493F"/>
    <w:rsid w:val="000C4A5A"/>
    <w:rsid w:val="000C4D5A"/>
    <w:rsid w:val="000C62E1"/>
    <w:rsid w:val="000C724D"/>
    <w:rsid w:val="000D1567"/>
    <w:rsid w:val="000D2065"/>
    <w:rsid w:val="000D2F8C"/>
    <w:rsid w:val="000D3508"/>
    <w:rsid w:val="000D60FC"/>
    <w:rsid w:val="000D72A5"/>
    <w:rsid w:val="000D7338"/>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5E7D"/>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2E95"/>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216C"/>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E6"/>
    <w:rsid w:val="002C591E"/>
    <w:rsid w:val="002C603B"/>
    <w:rsid w:val="002C641A"/>
    <w:rsid w:val="002C6B81"/>
    <w:rsid w:val="002C6C7E"/>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2C91"/>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0F1C"/>
    <w:rsid w:val="00531CE5"/>
    <w:rsid w:val="005321B5"/>
    <w:rsid w:val="0053328F"/>
    <w:rsid w:val="005347AB"/>
    <w:rsid w:val="00534EC1"/>
    <w:rsid w:val="00534FC2"/>
    <w:rsid w:val="00536CAE"/>
    <w:rsid w:val="005373B7"/>
    <w:rsid w:val="00540E73"/>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394A"/>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4FD1"/>
    <w:rsid w:val="00586611"/>
    <w:rsid w:val="00586F80"/>
    <w:rsid w:val="00587D02"/>
    <w:rsid w:val="005900DE"/>
    <w:rsid w:val="005942DC"/>
    <w:rsid w:val="005950C4"/>
    <w:rsid w:val="005964CA"/>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A4E"/>
    <w:rsid w:val="00770EF0"/>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2C0D"/>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933"/>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0E75"/>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75CD"/>
    <w:rsid w:val="00BA185C"/>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302"/>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49E9"/>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2304"/>
    <w:rsid w:val="00D52BE6"/>
    <w:rsid w:val="00D53AE1"/>
    <w:rsid w:val="00D603A9"/>
    <w:rsid w:val="00D6052C"/>
    <w:rsid w:val="00D628CE"/>
    <w:rsid w:val="00D64363"/>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AA7"/>
    <w:rsid w:val="00E07EE0"/>
    <w:rsid w:val="00E103CF"/>
    <w:rsid w:val="00E105C5"/>
    <w:rsid w:val="00E10E1D"/>
    <w:rsid w:val="00E12AB1"/>
    <w:rsid w:val="00E13409"/>
    <w:rsid w:val="00E14BD6"/>
    <w:rsid w:val="00E16861"/>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4912"/>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121"/>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C305F"/>
    <w:rsid w:val="00FC3B76"/>
    <w:rsid w:val="00FC49A6"/>
    <w:rsid w:val="00FD05FE"/>
    <w:rsid w:val="00FD1954"/>
    <w:rsid w:val="00FD282F"/>
    <w:rsid w:val="00FD3399"/>
    <w:rsid w:val="00FD43B4"/>
    <w:rsid w:val="00FD5242"/>
    <w:rsid w:val="00FD5A2F"/>
    <w:rsid w:val="00FD610F"/>
    <w:rsid w:val="00FE1CE3"/>
    <w:rsid w:val="00FE3BF2"/>
    <w:rsid w:val="00FE4178"/>
    <w:rsid w:val="00FE65BE"/>
    <w:rsid w:val="00FE6A87"/>
    <w:rsid w:val="00FF040B"/>
    <w:rsid w:val="00FF0A34"/>
    <w:rsid w:val="00FF1A6C"/>
    <w:rsid w:val="00FF28FC"/>
    <w:rsid w:val="00FF2AF2"/>
    <w:rsid w:val="00FF3213"/>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2C6C7E"/>
    <w:pPr>
      <w:spacing w:line="240" w:lineRule="auto"/>
      <w:jc w:val="center"/>
    </w:pPr>
    <w:rPr>
      <w:rFonts w:ascii="Minion Pro" w:hAnsi="Minion Pro" w:cstheme="majorBidi"/>
      <w:color w:val="000000"/>
      <w:lang w:val="en"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2C6C7E"/>
    <w:rPr>
      <w:rFonts w:ascii="Minion Pro" w:hAnsi="Minion Pro" w:cstheme="majorBidi"/>
      <w:color w:val="000000"/>
      <w:sz w:val="22"/>
      <w:szCs w:val="22"/>
      <w:lang w:val="en"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عنوان بخش"/>
    <w:basedOn w:val="Normal"/>
    <w:autoRedefine/>
    <w:qFormat/>
    <w:rsid w:val="00E14BD6"/>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2C6C7E"/>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2C6C7E"/>
    <w:pPr>
      <w:jc w:val="left"/>
    </w:pPr>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C6C7E"/>
    <w:rPr>
      <w:rFonts w:ascii="Minion Pro" w:hAnsi="Minion Pro" w:cs="B Zar"/>
      <w:sz w:val="16"/>
    </w:rPr>
  </w:style>
  <w:style w:type="character" w:customStyle="1" w:styleId="Char9">
    <w:name w:val="کپ پایین چپ Char"/>
    <w:basedOn w:val="Char7"/>
    <w:link w:val="af9"/>
    <w:uiPriority w:val="29"/>
    <w:rsid w:val="002C6C7E"/>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554660734">
      <w:bodyDiv w:val="1"/>
      <w:marLeft w:val="0"/>
      <w:marRight w:val="0"/>
      <w:marTop w:val="0"/>
      <w:marBottom w:val="0"/>
      <w:divBdr>
        <w:top w:val="none" w:sz="0" w:space="0" w:color="auto"/>
        <w:left w:val="none" w:sz="0" w:space="0" w:color="auto"/>
        <w:bottom w:val="none" w:sz="0" w:space="0" w:color="auto"/>
        <w:right w:val="none" w:sz="0" w:space="0" w:color="auto"/>
      </w:divBdr>
    </w:div>
    <w:div w:id="714893806">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r.rasoul_mohammadi@yahoo.com" TargetMode="External"/><Relationship Id="rId18" Type="http://schemas.openxmlformats.org/officeDocument/2006/relationships/hyperlink" Target="http://cmm.mazums.ac.ir/browse.php?&amp;slct_pg_id=17&amp;sid=1&amp;slc_lang=e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mm.mazums.ac.ir/browse.php?mag_id=17&amp;slc_lang=en&amp;sid=1" TargetMode="External"/><Relationship Id="rId7" Type="http://schemas.openxmlformats.org/officeDocument/2006/relationships/endnotes" Target="endnotes.xml"/><Relationship Id="rId12" Type="http://schemas.openxmlformats.org/officeDocument/2006/relationships/hyperlink" Target="https://orcid.org/0000-0003-4971-9596" TargetMode="External"/><Relationship Id="rId17" Type="http://schemas.openxmlformats.org/officeDocument/2006/relationships/hyperlink" Target="http://cmm.mazums.ac.ir/"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mm.mazums.ac.ir/article_112874.html"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mm.mazums.ac.ir" TargetMode="External"/><Relationship Id="rId23" Type="http://schemas.openxmlformats.org/officeDocument/2006/relationships/hyperlink" Target="http://cmm.mazums.ac.ir/browse.php?mag_id=15&amp;slc_lang=en&amp;sid=1" TargetMode="External"/><Relationship Id="rId28" Type="http://schemas.openxmlformats.org/officeDocument/2006/relationships/footer" Target="footer3.xml"/><Relationship Id="rId10" Type="http://schemas.openxmlformats.org/officeDocument/2006/relationships/hyperlink" Target="https://orcid.org/0000-0002-5107-1250" TargetMode="External"/><Relationship Id="rId19" Type="http://schemas.openxmlformats.org/officeDocument/2006/relationships/hyperlink" Target="http://cmm.mazums.ac.ir/browse.php?&amp;slct_pg_id=17&amp;sid=1&amp;slc_lang=e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ehghan@med.mui.ac.ir" TargetMode="External"/><Relationship Id="rId22" Type="http://schemas.openxmlformats.org/officeDocument/2006/relationships/hyperlink" Target="http://cmm.mazums.ac.ir/browse.php?&amp;slct_pg_id=17&amp;sid=1&amp;slc_lang=en" TargetMode="External"/><Relationship Id="rId27" Type="http://schemas.openxmlformats.org/officeDocument/2006/relationships/footer" Target="footer2.xml"/><Relationship Id="rId30"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B2CBD-C980-47EE-9130-0D7BD1A6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4873</Words>
  <Characters>27778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Factors affecting the incidence of medication errors from the perspective of nurses working in teaching hospitals in Ilam, 2025</vt:lpstr>
    </vt:vector>
  </TitlesOfParts>
  <Company/>
  <LinksUpToDate>false</LinksUpToDate>
  <CharactersWithSpaces>32586</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Environmental Health Indicators in Restaurants of Mehran City in 2026</dc:title>
  <dc:subject/>
  <dc:creator>Zahra Mirjafari;Ali Amarloei</dc:creator>
  <cp:keywords>Environmental Health, Restaurant, Mehran City, Ilam</cp:keywords>
  <cp:lastModifiedBy>Ahmad</cp:lastModifiedBy>
  <cp:revision>3</cp:revision>
  <cp:lastPrinted>2026-10-04T08:26:00Z</cp:lastPrinted>
  <dcterms:created xsi:type="dcterms:W3CDTF">2026-10-04T08:26:00Z</dcterms:created>
  <dcterms:modified xsi:type="dcterms:W3CDTF">2026-10-04T08:33:00Z</dcterms:modified>
</cp:coreProperties>
</file>