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D9E" w:rsidRPr="006972C1" w:rsidRDefault="005B3D9E" w:rsidP="008B4ECB">
      <w:pPr>
        <w:pStyle w:val="NormalWeb"/>
        <w:spacing w:before="0" w:beforeAutospacing="0" w:after="0" w:afterAutospacing="0" w:line="360" w:lineRule="auto"/>
        <w:jc w:val="center"/>
        <w:rPr>
          <w:rFonts w:asciiTheme="majorBidi" w:hAnsiTheme="majorBidi" w:cstheme="majorBidi"/>
          <w:b/>
          <w:bCs/>
          <w:sz w:val="32"/>
          <w:szCs w:val="32"/>
        </w:rPr>
      </w:pPr>
      <w:r w:rsidRPr="006972C1">
        <w:rPr>
          <w:rFonts w:asciiTheme="majorBidi" w:hAnsiTheme="majorBidi" w:cstheme="majorBidi"/>
          <w:b/>
          <w:bCs/>
          <w:sz w:val="32"/>
          <w:szCs w:val="32"/>
        </w:rPr>
        <w:t xml:space="preserve">Designing and implementing a suicide intervention and prevention program in Ilam province during the years </w:t>
      </w:r>
      <w:r>
        <w:rPr>
          <w:rFonts w:asciiTheme="majorBidi" w:hAnsiTheme="majorBidi" w:cstheme="majorBidi"/>
          <w:b/>
          <w:bCs/>
          <w:sz w:val="32"/>
          <w:szCs w:val="32"/>
        </w:rPr>
        <w:t>2023-2024</w:t>
      </w:r>
      <w:r w:rsidRPr="006972C1">
        <w:rPr>
          <w:rFonts w:asciiTheme="majorBidi" w:hAnsiTheme="majorBidi" w:cstheme="majorBidi"/>
          <w:b/>
          <w:bCs/>
          <w:sz w:val="32"/>
          <w:szCs w:val="32"/>
        </w:rPr>
        <w:t xml:space="preserve"> (Policy Brief)</w:t>
      </w:r>
    </w:p>
    <w:p w:rsidR="005B3D9E" w:rsidRDefault="005B3D9E" w:rsidP="00241659">
      <w:pPr>
        <w:pStyle w:val="NormalWeb"/>
        <w:spacing w:before="0" w:beforeAutospacing="0" w:after="0" w:afterAutospacing="0" w:line="360" w:lineRule="auto"/>
        <w:jc w:val="center"/>
        <w:rPr>
          <w:rFonts w:asciiTheme="majorBidi" w:hAnsiTheme="majorBidi" w:cstheme="majorBidi"/>
          <w:b/>
          <w:bCs/>
          <w:sz w:val="28"/>
          <w:szCs w:val="28"/>
        </w:rPr>
      </w:pPr>
    </w:p>
    <w:p w:rsidR="00A82517" w:rsidRPr="00B40FDD" w:rsidRDefault="00B40FDD" w:rsidP="00E456A2">
      <w:pPr>
        <w:pStyle w:val="NormalWeb"/>
        <w:spacing w:before="0" w:beforeAutospacing="0" w:after="0" w:afterAutospacing="0" w:line="360" w:lineRule="auto"/>
        <w:jc w:val="center"/>
        <w:rPr>
          <w:rFonts w:asciiTheme="majorBidi" w:hAnsiTheme="majorBidi" w:cstheme="majorBidi"/>
          <w:sz w:val="20"/>
          <w:szCs w:val="20"/>
        </w:rPr>
      </w:pPr>
      <w:r>
        <w:rPr>
          <w:rFonts w:asciiTheme="majorBidi" w:hAnsiTheme="majorBidi" w:cstheme="majorBidi"/>
          <w:sz w:val="20"/>
          <w:szCs w:val="20"/>
        </w:rPr>
        <w:t>*</w:t>
      </w:r>
      <w:r w:rsidR="00A82517" w:rsidRPr="00B40FDD">
        <w:rPr>
          <w:rFonts w:asciiTheme="majorBidi" w:hAnsiTheme="majorBidi" w:cstheme="majorBidi"/>
          <w:sz w:val="20"/>
          <w:szCs w:val="20"/>
        </w:rPr>
        <w:t xml:space="preserve">Reza </w:t>
      </w:r>
      <w:proofErr w:type="spellStart"/>
      <w:r w:rsidR="00A82517" w:rsidRPr="00B40FDD">
        <w:rPr>
          <w:rFonts w:asciiTheme="majorBidi" w:hAnsiTheme="majorBidi" w:cstheme="majorBidi"/>
          <w:sz w:val="20"/>
          <w:szCs w:val="20"/>
        </w:rPr>
        <w:t>Pakzad</w:t>
      </w:r>
      <w:proofErr w:type="spellEnd"/>
      <w:r w:rsidR="00A82517" w:rsidRPr="00B40FDD">
        <w:rPr>
          <w:rFonts w:asciiTheme="majorBidi" w:hAnsiTheme="majorBidi" w:cstheme="majorBidi"/>
          <w:sz w:val="20"/>
          <w:szCs w:val="20"/>
        </w:rPr>
        <w:t xml:space="preserve"> </w:t>
      </w:r>
      <w:r w:rsidR="00A82517" w:rsidRPr="00B40FDD">
        <w:rPr>
          <w:rFonts w:asciiTheme="majorBidi" w:hAnsiTheme="majorBidi" w:cstheme="majorBidi"/>
          <w:sz w:val="20"/>
          <w:szCs w:val="20"/>
          <w:vertAlign w:val="superscript"/>
        </w:rPr>
        <w:t>1</w:t>
      </w:r>
      <w:r w:rsidR="00A82517" w:rsidRPr="00B40FDD">
        <w:rPr>
          <w:rFonts w:asciiTheme="majorBidi" w:hAnsiTheme="majorBidi" w:cstheme="majorBidi"/>
          <w:sz w:val="20"/>
          <w:szCs w:val="20"/>
        </w:rPr>
        <w:t xml:space="preserve">, </w:t>
      </w:r>
      <w:proofErr w:type="spellStart"/>
      <w:r w:rsidR="00A82517" w:rsidRPr="00B40FDD">
        <w:rPr>
          <w:rFonts w:asciiTheme="majorBidi" w:hAnsiTheme="majorBidi" w:cstheme="majorBidi"/>
          <w:sz w:val="20"/>
          <w:szCs w:val="20"/>
        </w:rPr>
        <w:t>Nourollah</w:t>
      </w:r>
      <w:proofErr w:type="spellEnd"/>
      <w:r w:rsidR="00A82517" w:rsidRPr="00B40FDD">
        <w:rPr>
          <w:rFonts w:asciiTheme="majorBidi" w:hAnsiTheme="majorBidi" w:cstheme="majorBidi"/>
          <w:sz w:val="20"/>
          <w:szCs w:val="20"/>
        </w:rPr>
        <w:t xml:space="preserve"> </w:t>
      </w:r>
      <w:proofErr w:type="spellStart"/>
      <w:r w:rsidR="00A82517" w:rsidRPr="00B40FDD">
        <w:rPr>
          <w:rFonts w:asciiTheme="majorBidi" w:hAnsiTheme="majorBidi" w:cstheme="majorBidi"/>
          <w:sz w:val="20"/>
          <w:szCs w:val="20"/>
        </w:rPr>
        <w:t>Yadegari</w:t>
      </w:r>
      <w:proofErr w:type="spellEnd"/>
      <w:r w:rsidR="00A82517" w:rsidRPr="00B40FDD">
        <w:rPr>
          <w:rFonts w:asciiTheme="majorBidi" w:hAnsiTheme="majorBidi" w:cstheme="majorBidi"/>
          <w:sz w:val="20"/>
          <w:szCs w:val="20"/>
        </w:rPr>
        <w:t xml:space="preserve"> </w:t>
      </w:r>
      <w:r w:rsidR="00A82517" w:rsidRPr="00B40FDD">
        <w:rPr>
          <w:rFonts w:asciiTheme="majorBidi" w:hAnsiTheme="majorBidi" w:cstheme="majorBidi"/>
          <w:sz w:val="20"/>
          <w:szCs w:val="20"/>
          <w:vertAlign w:val="superscript"/>
        </w:rPr>
        <w:t>2</w:t>
      </w:r>
      <w:r w:rsidR="00A82517" w:rsidRPr="00B40FDD">
        <w:rPr>
          <w:rFonts w:asciiTheme="majorBidi" w:hAnsiTheme="majorBidi" w:cstheme="majorBidi"/>
          <w:sz w:val="20"/>
          <w:szCs w:val="20"/>
        </w:rPr>
        <w:t xml:space="preserve">, </w:t>
      </w:r>
      <w:proofErr w:type="spellStart"/>
      <w:r w:rsidR="00A82517" w:rsidRPr="00B40FDD">
        <w:rPr>
          <w:rFonts w:asciiTheme="majorBidi" w:hAnsiTheme="majorBidi" w:cstheme="majorBidi"/>
          <w:sz w:val="20"/>
          <w:szCs w:val="20"/>
        </w:rPr>
        <w:t>Kourosh</w:t>
      </w:r>
      <w:proofErr w:type="spellEnd"/>
      <w:r w:rsidR="00A82517" w:rsidRPr="00B40FDD">
        <w:rPr>
          <w:rFonts w:asciiTheme="majorBidi" w:hAnsiTheme="majorBidi" w:cstheme="majorBidi"/>
          <w:sz w:val="20"/>
          <w:szCs w:val="20"/>
        </w:rPr>
        <w:t xml:space="preserve"> </w:t>
      </w:r>
      <w:proofErr w:type="spellStart"/>
      <w:r w:rsidR="00A82517" w:rsidRPr="00B40FDD">
        <w:rPr>
          <w:rFonts w:asciiTheme="majorBidi" w:hAnsiTheme="majorBidi" w:cstheme="majorBidi"/>
          <w:sz w:val="20"/>
          <w:szCs w:val="20"/>
        </w:rPr>
        <w:t>Sayehmiri</w:t>
      </w:r>
      <w:proofErr w:type="spellEnd"/>
      <w:r w:rsidR="00A82517" w:rsidRPr="00B40FDD">
        <w:rPr>
          <w:rFonts w:asciiTheme="majorBidi" w:hAnsiTheme="majorBidi" w:cstheme="majorBidi"/>
          <w:sz w:val="20"/>
          <w:szCs w:val="20"/>
        </w:rPr>
        <w:t xml:space="preserve"> </w:t>
      </w:r>
      <w:r w:rsidR="00A82517" w:rsidRPr="00B40FDD">
        <w:rPr>
          <w:rFonts w:asciiTheme="majorBidi" w:hAnsiTheme="majorBidi" w:cstheme="majorBidi"/>
          <w:sz w:val="20"/>
          <w:szCs w:val="20"/>
          <w:vertAlign w:val="superscript"/>
        </w:rPr>
        <w:t>3</w:t>
      </w:r>
      <w:r w:rsidR="00A82517" w:rsidRPr="00B40FDD">
        <w:rPr>
          <w:rFonts w:asciiTheme="majorBidi" w:hAnsiTheme="majorBidi" w:cstheme="majorBidi"/>
          <w:sz w:val="20"/>
          <w:szCs w:val="20"/>
        </w:rPr>
        <w:t xml:space="preserve">, Reza </w:t>
      </w:r>
      <w:proofErr w:type="spellStart"/>
      <w:r w:rsidR="00A82517" w:rsidRPr="00B40FDD">
        <w:rPr>
          <w:rFonts w:asciiTheme="majorBidi" w:hAnsiTheme="majorBidi" w:cstheme="majorBidi"/>
          <w:sz w:val="20"/>
          <w:szCs w:val="20"/>
        </w:rPr>
        <w:t>Valizadeh</w:t>
      </w:r>
      <w:proofErr w:type="spellEnd"/>
      <w:r w:rsidR="00A82517" w:rsidRPr="00B40FDD">
        <w:rPr>
          <w:rFonts w:asciiTheme="majorBidi" w:hAnsiTheme="majorBidi" w:cstheme="majorBidi"/>
          <w:sz w:val="20"/>
          <w:szCs w:val="20"/>
        </w:rPr>
        <w:t xml:space="preserve"> </w:t>
      </w:r>
      <w:r w:rsidR="00A82517" w:rsidRPr="00B40FDD">
        <w:rPr>
          <w:rFonts w:asciiTheme="majorBidi" w:hAnsiTheme="majorBidi" w:cstheme="majorBidi"/>
          <w:sz w:val="20"/>
          <w:szCs w:val="20"/>
          <w:vertAlign w:val="superscript"/>
        </w:rPr>
        <w:t>2</w:t>
      </w:r>
      <w:r w:rsidR="00A82517" w:rsidRPr="00B40FDD">
        <w:rPr>
          <w:rFonts w:asciiTheme="majorBidi" w:hAnsiTheme="majorBidi" w:cstheme="majorBidi"/>
          <w:sz w:val="20"/>
          <w:szCs w:val="20"/>
        </w:rPr>
        <w:t xml:space="preserve">, </w:t>
      </w:r>
      <w:proofErr w:type="spellStart"/>
      <w:r w:rsidR="00A82517" w:rsidRPr="00B40FDD">
        <w:rPr>
          <w:rFonts w:asciiTheme="majorBidi" w:hAnsiTheme="majorBidi" w:cstheme="majorBidi"/>
          <w:sz w:val="20"/>
          <w:szCs w:val="20"/>
        </w:rPr>
        <w:t>Marzieh</w:t>
      </w:r>
      <w:proofErr w:type="spellEnd"/>
      <w:r w:rsidR="00A82517" w:rsidRPr="00B40FDD">
        <w:rPr>
          <w:rFonts w:asciiTheme="majorBidi" w:hAnsiTheme="majorBidi" w:cstheme="majorBidi"/>
          <w:sz w:val="20"/>
          <w:szCs w:val="20"/>
        </w:rPr>
        <w:t xml:space="preserve"> </w:t>
      </w:r>
      <w:proofErr w:type="spellStart"/>
      <w:r w:rsidR="00A82517" w:rsidRPr="00B40FDD">
        <w:rPr>
          <w:rFonts w:asciiTheme="majorBidi" w:hAnsiTheme="majorBidi" w:cstheme="majorBidi"/>
          <w:sz w:val="20"/>
          <w:szCs w:val="20"/>
        </w:rPr>
        <w:t>Rostamkhani</w:t>
      </w:r>
      <w:proofErr w:type="spellEnd"/>
      <w:r w:rsidR="00A82517" w:rsidRPr="00B40FDD">
        <w:rPr>
          <w:rFonts w:asciiTheme="majorBidi" w:hAnsiTheme="majorBidi" w:cstheme="majorBidi"/>
          <w:sz w:val="20"/>
          <w:szCs w:val="20"/>
        </w:rPr>
        <w:t xml:space="preserve"> </w:t>
      </w:r>
      <w:r w:rsidR="00A82517" w:rsidRPr="00B40FDD">
        <w:rPr>
          <w:rFonts w:asciiTheme="majorBidi" w:hAnsiTheme="majorBidi" w:cstheme="majorBidi"/>
          <w:sz w:val="20"/>
          <w:szCs w:val="20"/>
          <w:vertAlign w:val="superscript"/>
        </w:rPr>
        <w:t>2</w:t>
      </w:r>
      <w:r w:rsidR="00A82517" w:rsidRPr="00B40FDD">
        <w:rPr>
          <w:rFonts w:asciiTheme="majorBidi" w:hAnsiTheme="majorBidi" w:cstheme="majorBidi"/>
          <w:sz w:val="20"/>
          <w:szCs w:val="20"/>
        </w:rPr>
        <w:t xml:space="preserve">, </w:t>
      </w:r>
      <w:proofErr w:type="spellStart"/>
      <w:r w:rsidR="00A82517" w:rsidRPr="00B40FDD">
        <w:rPr>
          <w:rFonts w:asciiTheme="majorBidi" w:hAnsiTheme="majorBidi" w:cstheme="majorBidi"/>
          <w:sz w:val="20"/>
          <w:szCs w:val="20"/>
        </w:rPr>
        <w:t>Mandana</w:t>
      </w:r>
      <w:proofErr w:type="spellEnd"/>
      <w:r w:rsidR="00A82517" w:rsidRPr="00B40FDD">
        <w:rPr>
          <w:rFonts w:asciiTheme="majorBidi" w:hAnsiTheme="majorBidi" w:cstheme="majorBidi"/>
          <w:sz w:val="20"/>
          <w:szCs w:val="20"/>
        </w:rPr>
        <w:t xml:space="preserve"> </w:t>
      </w:r>
      <w:proofErr w:type="spellStart"/>
      <w:r w:rsidR="00A82517" w:rsidRPr="00B40FDD">
        <w:rPr>
          <w:rFonts w:asciiTheme="majorBidi" w:hAnsiTheme="majorBidi" w:cstheme="majorBidi"/>
          <w:sz w:val="20"/>
          <w:szCs w:val="20"/>
        </w:rPr>
        <w:t>Sarokhani</w:t>
      </w:r>
      <w:proofErr w:type="spellEnd"/>
      <w:r w:rsidR="00A82517" w:rsidRPr="00B40FDD">
        <w:rPr>
          <w:rFonts w:asciiTheme="majorBidi" w:hAnsiTheme="majorBidi" w:cstheme="majorBidi"/>
          <w:sz w:val="20"/>
          <w:szCs w:val="20"/>
        </w:rPr>
        <w:t xml:space="preserve"> </w:t>
      </w:r>
      <w:r w:rsidR="00A82517" w:rsidRPr="00B40FDD">
        <w:rPr>
          <w:rFonts w:asciiTheme="majorBidi" w:hAnsiTheme="majorBidi" w:cstheme="majorBidi"/>
          <w:sz w:val="20"/>
          <w:szCs w:val="20"/>
          <w:vertAlign w:val="superscript"/>
        </w:rPr>
        <w:t>4</w:t>
      </w:r>
      <w:r w:rsidR="00D01B09">
        <w:rPr>
          <w:rFonts w:asciiTheme="majorBidi" w:hAnsiTheme="majorBidi" w:cstheme="majorBidi"/>
          <w:sz w:val="20"/>
          <w:szCs w:val="20"/>
        </w:rPr>
        <w:t xml:space="preserve">, Hassan </w:t>
      </w:r>
      <w:proofErr w:type="spellStart"/>
      <w:r w:rsidR="00E456A2">
        <w:rPr>
          <w:rFonts w:asciiTheme="majorBidi" w:hAnsiTheme="majorBidi" w:cstheme="majorBidi"/>
          <w:sz w:val="20"/>
          <w:szCs w:val="20"/>
        </w:rPr>
        <w:t>Nazari</w:t>
      </w:r>
      <w:proofErr w:type="spellEnd"/>
      <w:r w:rsidR="00E456A2">
        <w:rPr>
          <w:rFonts w:asciiTheme="majorBidi" w:hAnsiTheme="majorBidi" w:cstheme="majorBidi"/>
          <w:sz w:val="20"/>
          <w:szCs w:val="20"/>
        </w:rPr>
        <w:t xml:space="preserve"> </w:t>
      </w:r>
      <w:r w:rsidR="00E456A2" w:rsidRPr="00E456A2">
        <w:rPr>
          <w:rFonts w:asciiTheme="majorBidi" w:hAnsiTheme="majorBidi" w:cstheme="majorBidi"/>
          <w:sz w:val="20"/>
          <w:szCs w:val="20"/>
          <w:vertAlign w:val="superscript"/>
        </w:rPr>
        <w:t>5</w:t>
      </w:r>
    </w:p>
    <w:p w:rsidR="00A82517" w:rsidRPr="00B40FDD" w:rsidRDefault="00A82517" w:rsidP="00D01B09">
      <w:pPr>
        <w:pStyle w:val="NormalWeb"/>
        <w:spacing w:before="0" w:beforeAutospacing="0" w:after="0" w:afterAutospacing="0" w:line="360" w:lineRule="auto"/>
        <w:rPr>
          <w:rFonts w:asciiTheme="majorBidi" w:hAnsiTheme="majorBidi" w:cstheme="majorBidi"/>
          <w:sz w:val="20"/>
          <w:szCs w:val="20"/>
        </w:rPr>
      </w:pPr>
      <w:r w:rsidRPr="00B40FDD">
        <w:rPr>
          <w:rFonts w:asciiTheme="majorBidi" w:hAnsiTheme="majorBidi" w:cstheme="majorBidi"/>
          <w:sz w:val="20"/>
          <w:szCs w:val="20"/>
        </w:rPr>
        <w:t xml:space="preserve">1: Department of Epidemiology, School of Health, Ilam University of Medical </w:t>
      </w:r>
      <w:r w:rsidR="00D01B09">
        <w:rPr>
          <w:rFonts w:asciiTheme="majorBidi" w:hAnsiTheme="majorBidi" w:cstheme="majorBidi"/>
          <w:sz w:val="20"/>
          <w:szCs w:val="20"/>
        </w:rPr>
        <w:t>Sciences</w:t>
      </w:r>
      <w:r w:rsidRPr="00B40FDD">
        <w:rPr>
          <w:rFonts w:asciiTheme="majorBidi" w:hAnsiTheme="majorBidi" w:cstheme="majorBidi"/>
          <w:sz w:val="20"/>
          <w:szCs w:val="20"/>
        </w:rPr>
        <w:t xml:space="preserve">, Ilam, Iran. </w:t>
      </w:r>
    </w:p>
    <w:p w:rsidR="00A82517" w:rsidRPr="00B40FDD" w:rsidRDefault="00A82517" w:rsidP="00D01B09">
      <w:pPr>
        <w:pStyle w:val="NormalWeb"/>
        <w:spacing w:after="0" w:line="360" w:lineRule="auto"/>
        <w:rPr>
          <w:rFonts w:asciiTheme="majorBidi" w:hAnsiTheme="majorBidi" w:cstheme="majorBidi"/>
          <w:sz w:val="20"/>
          <w:szCs w:val="20"/>
        </w:rPr>
      </w:pPr>
      <w:r w:rsidRPr="00B40FDD">
        <w:rPr>
          <w:rFonts w:asciiTheme="majorBidi" w:hAnsiTheme="majorBidi" w:cstheme="majorBidi"/>
          <w:sz w:val="20"/>
          <w:szCs w:val="20"/>
        </w:rPr>
        <w:t xml:space="preserve">2: Department of Psychiatry, School of Medicine, Ilam University of Medical </w:t>
      </w:r>
      <w:r w:rsidR="00D01B09">
        <w:rPr>
          <w:rFonts w:asciiTheme="majorBidi" w:hAnsiTheme="majorBidi" w:cstheme="majorBidi"/>
          <w:sz w:val="20"/>
          <w:szCs w:val="20"/>
        </w:rPr>
        <w:t>Sciences</w:t>
      </w:r>
      <w:r w:rsidRPr="00B40FDD">
        <w:rPr>
          <w:rFonts w:asciiTheme="majorBidi" w:hAnsiTheme="majorBidi" w:cstheme="majorBidi"/>
          <w:sz w:val="20"/>
          <w:szCs w:val="20"/>
        </w:rPr>
        <w:t>, Ilam, Iran.</w:t>
      </w:r>
    </w:p>
    <w:p w:rsidR="00B40FDD" w:rsidRPr="00B40FDD" w:rsidRDefault="00B40FDD" w:rsidP="00D01B09">
      <w:pPr>
        <w:pStyle w:val="NormalWeb"/>
        <w:spacing w:after="0" w:line="360" w:lineRule="auto"/>
        <w:rPr>
          <w:rFonts w:asciiTheme="majorBidi" w:hAnsiTheme="majorBidi" w:cstheme="majorBidi"/>
          <w:sz w:val="20"/>
          <w:szCs w:val="20"/>
        </w:rPr>
      </w:pPr>
      <w:r w:rsidRPr="00B40FDD">
        <w:rPr>
          <w:rFonts w:asciiTheme="majorBidi" w:hAnsiTheme="majorBidi" w:cstheme="majorBidi"/>
          <w:sz w:val="20"/>
          <w:szCs w:val="20"/>
        </w:rPr>
        <w:t xml:space="preserve">3: Department of Biostatistics, School of Health, Ilam University of Medical </w:t>
      </w:r>
      <w:r w:rsidR="00D01B09">
        <w:rPr>
          <w:rFonts w:asciiTheme="majorBidi" w:hAnsiTheme="majorBidi" w:cstheme="majorBidi"/>
          <w:sz w:val="20"/>
          <w:szCs w:val="20"/>
        </w:rPr>
        <w:t>Sciences</w:t>
      </w:r>
      <w:r w:rsidRPr="00B40FDD">
        <w:rPr>
          <w:rFonts w:asciiTheme="majorBidi" w:hAnsiTheme="majorBidi" w:cstheme="majorBidi"/>
          <w:sz w:val="20"/>
          <w:szCs w:val="20"/>
        </w:rPr>
        <w:t>, Ilam, Iran.</w:t>
      </w:r>
    </w:p>
    <w:p w:rsidR="00B40FDD" w:rsidRDefault="00B40FDD" w:rsidP="00B40FDD">
      <w:pPr>
        <w:pStyle w:val="NormalWeb"/>
        <w:spacing w:after="0" w:line="360" w:lineRule="auto"/>
        <w:rPr>
          <w:rFonts w:asciiTheme="majorBidi" w:hAnsiTheme="majorBidi" w:cstheme="majorBidi"/>
          <w:sz w:val="20"/>
          <w:szCs w:val="20"/>
        </w:rPr>
      </w:pPr>
      <w:r w:rsidRPr="00B40FDD">
        <w:rPr>
          <w:rFonts w:asciiTheme="majorBidi" w:hAnsiTheme="majorBidi" w:cstheme="majorBidi"/>
          <w:sz w:val="20"/>
          <w:szCs w:val="20"/>
        </w:rPr>
        <w:t>4: Psychosocial injuries Research Center, Ilam University of Medical Sciences, Ilam, Iran.</w:t>
      </w:r>
    </w:p>
    <w:p w:rsidR="00B40FDD" w:rsidRPr="00B40FDD" w:rsidRDefault="00D01B09" w:rsidP="00B40FDD">
      <w:pPr>
        <w:pStyle w:val="NormalWeb"/>
        <w:spacing w:after="0" w:line="360" w:lineRule="auto"/>
        <w:rPr>
          <w:rFonts w:asciiTheme="majorBidi" w:hAnsiTheme="majorBidi" w:cstheme="majorBidi"/>
          <w:sz w:val="20"/>
          <w:szCs w:val="20"/>
        </w:rPr>
      </w:pPr>
      <w:r>
        <w:rPr>
          <w:rFonts w:asciiTheme="majorBidi" w:hAnsiTheme="majorBidi" w:cstheme="majorBidi"/>
          <w:sz w:val="20"/>
          <w:szCs w:val="20"/>
        </w:rPr>
        <w:t xml:space="preserve">5: </w:t>
      </w:r>
      <w:r w:rsidRPr="00D01B09">
        <w:rPr>
          <w:rFonts w:asciiTheme="majorBidi" w:hAnsiTheme="majorBidi" w:cstheme="majorBidi"/>
          <w:sz w:val="20"/>
          <w:szCs w:val="20"/>
        </w:rPr>
        <w:t>Department of Psychology, Faculty of Education &amp; Psychology, Islamic Azad Ilam University, Ilam, Iran.</w:t>
      </w:r>
    </w:p>
    <w:p w:rsidR="00B40FDD" w:rsidRPr="00B40FDD" w:rsidRDefault="00B40FDD" w:rsidP="00D01B09">
      <w:pPr>
        <w:pStyle w:val="NormalWeb"/>
        <w:spacing w:after="0" w:line="360" w:lineRule="auto"/>
        <w:jc w:val="both"/>
        <w:rPr>
          <w:rFonts w:asciiTheme="majorBidi" w:hAnsiTheme="majorBidi" w:cstheme="majorBidi"/>
          <w:sz w:val="20"/>
          <w:szCs w:val="20"/>
        </w:rPr>
      </w:pPr>
      <w:r w:rsidRPr="00B40FDD">
        <w:rPr>
          <w:rFonts w:asciiTheme="majorBidi" w:hAnsiTheme="majorBidi" w:cstheme="majorBidi"/>
          <w:b/>
          <w:bCs/>
          <w:sz w:val="20"/>
          <w:szCs w:val="20"/>
        </w:rPr>
        <w:t>Corresponding author</w:t>
      </w:r>
      <w:r w:rsidRPr="00B40FDD">
        <w:rPr>
          <w:rFonts w:asciiTheme="majorBidi" w:hAnsiTheme="majorBidi" w:cstheme="majorBidi"/>
          <w:sz w:val="20"/>
          <w:szCs w:val="20"/>
        </w:rPr>
        <w:t xml:space="preserve">: Reza </w:t>
      </w:r>
      <w:proofErr w:type="spellStart"/>
      <w:r w:rsidRPr="00B40FDD">
        <w:rPr>
          <w:rFonts w:asciiTheme="majorBidi" w:hAnsiTheme="majorBidi" w:cstheme="majorBidi"/>
          <w:sz w:val="20"/>
          <w:szCs w:val="20"/>
        </w:rPr>
        <w:t>Pakzad</w:t>
      </w:r>
      <w:proofErr w:type="spellEnd"/>
      <w:r w:rsidRPr="00B40FDD">
        <w:rPr>
          <w:rFonts w:asciiTheme="majorBidi" w:hAnsiTheme="majorBidi" w:cstheme="majorBidi"/>
          <w:sz w:val="20"/>
          <w:szCs w:val="20"/>
        </w:rPr>
        <w:t xml:space="preserve">, Ilam, </w:t>
      </w:r>
      <w:proofErr w:type="spellStart"/>
      <w:r w:rsidRPr="00B40FDD">
        <w:rPr>
          <w:rFonts w:asciiTheme="majorBidi" w:hAnsiTheme="majorBidi" w:cstheme="majorBidi"/>
          <w:sz w:val="20"/>
          <w:szCs w:val="20"/>
        </w:rPr>
        <w:t>Bang</w:t>
      </w:r>
      <w:r w:rsidR="002102E5">
        <w:rPr>
          <w:rFonts w:asciiTheme="majorBidi" w:hAnsiTheme="majorBidi" w:cstheme="majorBidi"/>
          <w:sz w:val="20"/>
          <w:szCs w:val="20"/>
        </w:rPr>
        <w:t>e</w:t>
      </w:r>
      <w:proofErr w:type="spellEnd"/>
      <w:r w:rsidR="002102E5">
        <w:rPr>
          <w:rFonts w:asciiTheme="majorBidi" w:hAnsiTheme="majorBidi" w:cstheme="majorBidi"/>
          <w:sz w:val="20"/>
          <w:szCs w:val="20"/>
        </w:rPr>
        <w:t>-J</w:t>
      </w:r>
      <w:r w:rsidRPr="00B40FDD">
        <w:rPr>
          <w:rFonts w:asciiTheme="majorBidi" w:hAnsiTheme="majorBidi" w:cstheme="majorBidi"/>
          <w:sz w:val="20"/>
          <w:szCs w:val="20"/>
        </w:rPr>
        <w:t xml:space="preserve">ab, Ilam University of Medical Sciences, School of Public Health, Department of Epidemiology; Phone and Fax: 08432227134; Email: </w:t>
      </w:r>
      <w:r w:rsidR="007B417C">
        <w:fldChar w:fldCharType="begin"/>
      </w:r>
      <w:r w:rsidR="007B417C">
        <w:instrText xml:space="preserve"> HYPERLINK "mailto:rezapakzad2010@yahoo.com" </w:instrText>
      </w:r>
      <w:r w:rsidR="007B417C">
        <w:fldChar w:fldCharType="separate"/>
      </w:r>
      <w:r w:rsidRPr="00B40FDD">
        <w:rPr>
          <w:rStyle w:val="Hyperlink"/>
          <w:rFonts w:asciiTheme="majorBidi" w:hAnsiTheme="majorBidi" w:cstheme="majorBidi"/>
          <w:sz w:val="20"/>
          <w:szCs w:val="20"/>
        </w:rPr>
        <w:t>rezapakzad2010@yahoo.com</w:t>
      </w:r>
      <w:r w:rsidR="007B417C">
        <w:rPr>
          <w:rStyle w:val="Hyperlink"/>
          <w:rFonts w:asciiTheme="majorBidi" w:hAnsiTheme="majorBidi" w:cstheme="majorBidi"/>
          <w:sz w:val="20"/>
          <w:szCs w:val="20"/>
        </w:rPr>
        <w:fldChar w:fldCharType="end"/>
      </w:r>
      <w:r w:rsidR="007B417C">
        <w:rPr>
          <w:rFonts w:asciiTheme="majorBidi" w:hAnsiTheme="majorBidi" w:cstheme="majorBidi"/>
          <w:sz w:val="20"/>
          <w:szCs w:val="20"/>
        </w:rPr>
        <w:t>.</w:t>
      </w:r>
      <w:bookmarkStart w:id="0" w:name="_GoBack"/>
      <w:bookmarkEnd w:id="0"/>
    </w:p>
    <w:p w:rsidR="00A82517" w:rsidRDefault="00A82517" w:rsidP="00A82517">
      <w:pPr>
        <w:bidi w:val="0"/>
        <w:spacing w:line="259" w:lineRule="auto"/>
        <w:rPr>
          <w:rFonts w:asciiTheme="majorBidi" w:hAnsiTheme="majorBidi" w:cstheme="majorBidi"/>
          <w:b/>
          <w:bCs/>
          <w:sz w:val="28"/>
        </w:rPr>
      </w:pPr>
    </w:p>
    <w:p w:rsidR="00A82517" w:rsidRDefault="00A82517">
      <w:pPr>
        <w:bidi w:val="0"/>
        <w:spacing w:line="259" w:lineRule="auto"/>
        <w:rPr>
          <w:rFonts w:asciiTheme="majorBidi" w:hAnsiTheme="majorBidi" w:cstheme="majorBidi"/>
          <w:b/>
          <w:bCs/>
          <w:sz w:val="28"/>
        </w:rPr>
      </w:pPr>
      <w:r>
        <w:rPr>
          <w:rFonts w:asciiTheme="majorBidi" w:hAnsiTheme="majorBidi" w:cstheme="majorBidi"/>
          <w:b/>
          <w:bCs/>
          <w:sz w:val="28"/>
        </w:rPr>
        <w:br w:type="page"/>
      </w:r>
    </w:p>
    <w:p w:rsidR="005B3D9E" w:rsidRPr="006346FF" w:rsidRDefault="005B3D9E" w:rsidP="00930FCE">
      <w:pPr>
        <w:pStyle w:val="NormalWeb"/>
        <w:spacing w:before="0" w:beforeAutospacing="0" w:after="0" w:afterAutospacing="0" w:line="360" w:lineRule="auto"/>
        <w:rPr>
          <w:rFonts w:asciiTheme="majorBidi" w:hAnsiTheme="majorBidi" w:cstheme="majorBidi"/>
          <w:b/>
          <w:bCs/>
          <w:sz w:val="28"/>
          <w:szCs w:val="28"/>
        </w:rPr>
      </w:pPr>
      <w:r w:rsidRPr="006346FF">
        <w:rPr>
          <w:rFonts w:asciiTheme="majorBidi" w:hAnsiTheme="majorBidi" w:cstheme="majorBidi"/>
          <w:b/>
          <w:bCs/>
          <w:sz w:val="28"/>
          <w:szCs w:val="28"/>
        </w:rPr>
        <w:lastRenderedPageBreak/>
        <w:t>Abstract</w:t>
      </w:r>
    </w:p>
    <w:p w:rsidR="005B3D9E" w:rsidRPr="006972C1" w:rsidRDefault="005B3D9E" w:rsidP="0081042C">
      <w:pPr>
        <w:pStyle w:val="NormalWeb"/>
        <w:spacing w:before="0" w:beforeAutospacing="0" w:after="0" w:afterAutospacing="0" w:line="360" w:lineRule="auto"/>
        <w:jc w:val="both"/>
        <w:rPr>
          <w:rFonts w:asciiTheme="majorBidi" w:hAnsiTheme="majorBidi" w:cstheme="majorBidi"/>
          <w:sz w:val="20"/>
          <w:szCs w:val="20"/>
        </w:rPr>
      </w:pPr>
      <w:r w:rsidRPr="006972C1">
        <w:rPr>
          <w:rFonts w:asciiTheme="majorBidi" w:hAnsiTheme="majorBidi" w:cstheme="majorBidi"/>
          <w:b/>
          <w:bCs/>
          <w:sz w:val="20"/>
          <w:szCs w:val="20"/>
        </w:rPr>
        <w:t>Introduction:</w:t>
      </w:r>
      <w:r w:rsidRPr="006972C1">
        <w:rPr>
          <w:rFonts w:asciiTheme="majorBidi" w:hAnsiTheme="majorBidi" w:cstheme="majorBidi"/>
          <w:sz w:val="20"/>
          <w:szCs w:val="20"/>
        </w:rPr>
        <w:t xml:space="preserve"> Suicide is considered one of the serious mental health problems in the country and Ilam province. Various studies have outlined the epidemiological picture of suicide in Ilam province, but no intervention has been designed to combat it so far. This study aimed to design and implement a comprehensive suicide intervention and prevention program in Ilam province during the years 2023-2024.</w:t>
      </w:r>
    </w:p>
    <w:p w:rsidR="005B3D9E" w:rsidRPr="006972C1" w:rsidRDefault="005B3D9E" w:rsidP="0081042C">
      <w:pPr>
        <w:pStyle w:val="NormalWeb"/>
        <w:spacing w:before="0" w:beforeAutospacing="0" w:after="0" w:afterAutospacing="0" w:line="360" w:lineRule="auto"/>
        <w:jc w:val="both"/>
        <w:rPr>
          <w:rFonts w:asciiTheme="majorBidi" w:hAnsiTheme="majorBidi" w:cstheme="majorBidi"/>
          <w:sz w:val="20"/>
          <w:szCs w:val="20"/>
        </w:rPr>
      </w:pPr>
      <w:r w:rsidRPr="006972C1">
        <w:rPr>
          <w:rFonts w:asciiTheme="majorBidi" w:hAnsiTheme="majorBidi" w:cstheme="majorBidi"/>
          <w:b/>
          <w:bCs/>
          <w:sz w:val="20"/>
          <w:szCs w:val="20"/>
        </w:rPr>
        <w:t>Materials and Methods:</w:t>
      </w:r>
      <w:r w:rsidRPr="006972C1">
        <w:rPr>
          <w:rFonts w:asciiTheme="majorBidi" w:hAnsiTheme="majorBidi" w:cstheme="majorBidi"/>
          <w:sz w:val="20"/>
          <w:szCs w:val="20"/>
        </w:rPr>
        <w:t xml:space="preserve"> This study was a community trial study that was conducted at three societies: </w:t>
      </w:r>
      <w:r w:rsidR="00095ADA">
        <w:rPr>
          <w:rFonts w:asciiTheme="majorBidi" w:hAnsiTheme="majorBidi" w:cstheme="majorBidi"/>
          <w:sz w:val="20"/>
          <w:szCs w:val="20"/>
        </w:rPr>
        <w:t xml:space="preserve">the </w:t>
      </w:r>
      <w:r w:rsidRPr="006972C1">
        <w:rPr>
          <w:rFonts w:asciiTheme="majorBidi" w:hAnsiTheme="majorBidi" w:cstheme="majorBidi"/>
          <w:sz w:val="20"/>
          <w:szCs w:val="20"/>
        </w:rPr>
        <w:t>general population, high-risk population (schools, families of suicide victims), and suicide victims. To identify high-risk individuals, the DASS-21 questionnaire and suicidal thoughts were used at the general population and high-risk population levels. Suicidal individuals and all high-risk individuals identified by the DASS-21 questionnaire and suicidal thoughts were referred to the suicide clinic for psychological and psychiatric counseling. Inferential statistical tests were used to analyze the data using STATA V.15 software at a significance level of less than 5%.</w:t>
      </w:r>
    </w:p>
    <w:p w:rsidR="005B3D9E" w:rsidRPr="006972C1" w:rsidRDefault="005B3D9E" w:rsidP="0081042C">
      <w:pPr>
        <w:pStyle w:val="NormalWeb"/>
        <w:spacing w:before="0" w:beforeAutospacing="0" w:after="0" w:afterAutospacing="0" w:line="360" w:lineRule="auto"/>
        <w:jc w:val="both"/>
        <w:rPr>
          <w:rFonts w:asciiTheme="majorBidi" w:hAnsiTheme="majorBidi" w:cstheme="majorBidi"/>
          <w:sz w:val="20"/>
          <w:szCs w:val="20"/>
        </w:rPr>
      </w:pPr>
      <w:r w:rsidRPr="006972C1">
        <w:rPr>
          <w:rFonts w:asciiTheme="majorBidi" w:hAnsiTheme="majorBidi" w:cstheme="majorBidi"/>
          <w:b/>
          <w:bCs/>
          <w:sz w:val="20"/>
          <w:szCs w:val="20"/>
        </w:rPr>
        <w:t>Results:</w:t>
      </w:r>
      <w:r w:rsidRPr="006972C1">
        <w:rPr>
          <w:rFonts w:asciiTheme="majorBidi" w:hAnsiTheme="majorBidi" w:cstheme="majorBidi"/>
          <w:sz w:val="20"/>
          <w:szCs w:val="20"/>
        </w:rPr>
        <w:t xml:space="preserve"> The number of samples included in the study was 2974, consisting of 131 students, 2550 general population, 205 suicide victims, and 88 family members of suicide victims. The findings showed that the prevalence of mental disorders in students, </w:t>
      </w:r>
      <w:r w:rsidR="00095ADA">
        <w:rPr>
          <w:rFonts w:asciiTheme="majorBidi" w:hAnsiTheme="majorBidi" w:cstheme="majorBidi"/>
          <w:sz w:val="20"/>
          <w:szCs w:val="20"/>
        </w:rPr>
        <w:t xml:space="preserve">the </w:t>
      </w:r>
      <w:r w:rsidRPr="006972C1">
        <w:rPr>
          <w:rFonts w:asciiTheme="majorBidi" w:hAnsiTheme="majorBidi" w:cstheme="majorBidi"/>
          <w:sz w:val="20"/>
          <w:szCs w:val="20"/>
        </w:rPr>
        <w:t>general population, and suicide victims was 85.0%, 48.9%, and 97.7%. Among the suicide victims, 103 (49.8%) committed suicide due to family problems, while only 19.8% committed suicide due to mental problems. The majority of the individuals (74.1%) committed suicide impulsively, and 77.8% of them did not feel remorse after committing suicide. The highest number of suicides occurred in the evening (between 4:00 PM and 8:00 PM) (42.0%). Additionally, the majority of individuals (58.7%) committed suicide by overdosing on medication, while only 9.2% committed suicide by taking rice pills. The results of the study showed that if psychological counseling services were provided to people who had committed suicide, the rate of repeated suicide attempts would be reduced to 1%.</w:t>
      </w:r>
    </w:p>
    <w:p w:rsidR="005B3D9E" w:rsidRDefault="005B3D9E" w:rsidP="0081042C">
      <w:pPr>
        <w:pStyle w:val="NormalWeb"/>
        <w:spacing w:before="0" w:beforeAutospacing="0" w:after="0" w:afterAutospacing="0" w:line="360" w:lineRule="auto"/>
        <w:jc w:val="both"/>
        <w:rPr>
          <w:rFonts w:asciiTheme="majorBidi" w:hAnsiTheme="majorBidi" w:cstheme="majorBidi"/>
          <w:sz w:val="20"/>
          <w:szCs w:val="20"/>
        </w:rPr>
      </w:pPr>
      <w:r w:rsidRPr="006972C1">
        <w:rPr>
          <w:rFonts w:asciiTheme="majorBidi" w:hAnsiTheme="majorBidi" w:cstheme="majorBidi"/>
          <w:b/>
          <w:bCs/>
          <w:sz w:val="20"/>
          <w:szCs w:val="20"/>
        </w:rPr>
        <w:t>Conclusion:</w:t>
      </w:r>
      <w:r w:rsidRPr="006972C1">
        <w:rPr>
          <w:rFonts w:asciiTheme="majorBidi" w:hAnsiTheme="majorBidi" w:cstheme="majorBidi"/>
          <w:sz w:val="20"/>
          <w:szCs w:val="20"/>
        </w:rPr>
        <w:t xml:space="preserve"> Considering that psychological counseling for people who have committed suicide can reduce the rate of repeated suicide attempts to 1%, it is recommended that this program be implemented on a larger scale.</w:t>
      </w:r>
    </w:p>
    <w:p w:rsidR="005B3D9E" w:rsidRPr="006972C1" w:rsidRDefault="005B3D9E" w:rsidP="0081042C">
      <w:pPr>
        <w:pStyle w:val="NormalWeb"/>
        <w:spacing w:before="0" w:beforeAutospacing="0" w:after="0" w:afterAutospacing="0" w:line="360" w:lineRule="auto"/>
        <w:jc w:val="both"/>
        <w:rPr>
          <w:rFonts w:asciiTheme="majorBidi" w:hAnsiTheme="majorBidi" w:cstheme="majorBidi"/>
          <w:sz w:val="20"/>
          <w:szCs w:val="20"/>
        </w:rPr>
      </w:pPr>
    </w:p>
    <w:p w:rsidR="005B3D9E" w:rsidRPr="006972C1" w:rsidRDefault="005B3D9E" w:rsidP="0081042C">
      <w:pPr>
        <w:pStyle w:val="NormalWeb"/>
        <w:spacing w:before="0" w:beforeAutospacing="0" w:after="0" w:afterAutospacing="0" w:line="360" w:lineRule="auto"/>
        <w:jc w:val="both"/>
        <w:rPr>
          <w:rFonts w:asciiTheme="majorBidi" w:hAnsiTheme="majorBidi" w:cstheme="majorBidi"/>
          <w:sz w:val="20"/>
          <w:szCs w:val="20"/>
          <w:lang w:bidi="ar-SA"/>
        </w:rPr>
      </w:pPr>
      <w:r w:rsidRPr="006972C1">
        <w:rPr>
          <w:rFonts w:asciiTheme="majorBidi" w:hAnsiTheme="majorBidi" w:cstheme="majorBidi"/>
          <w:b/>
          <w:bCs/>
          <w:sz w:val="20"/>
          <w:szCs w:val="20"/>
        </w:rPr>
        <w:t>Keywords:</w:t>
      </w:r>
      <w:r w:rsidRPr="006972C1">
        <w:rPr>
          <w:rFonts w:asciiTheme="majorBidi" w:hAnsiTheme="majorBidi" w:cstheme="majorBidi"/>
          <w:sz w:val="20"/>
          <w:szCs w:val="20"/>
        </w:rPr>
        <w:t xml:space="preserve"> Suicide, Intervention Program, Suicidal Thoughts, Ilam</w:t>
      </w:r>
      <w:r w:rsidR="004D4A87">
        <w:rPr>
          <w:rFonts w:asciiTheme="majorBidi" w:hAnsiTheme="majorBidi" w:cstheme="majorBidi"/>
          <w:sz w:val="20"/>
          <w:szCs w:val="20"/>
        </w:rPr>
        <w:t xml:space="preserve">, </w:t>
      </w:r>
      <w:r w:rsidR="004D4A87" w:rsidRPr="004D4A87">
        <w:rPr>
          <w:rFonts w:asciiTheme="majorBidi" w:hAnsiTheme="majorBidi" w:cstheme="majorBidi"/>
          <w:sz w:val="20"/>
          <w:szCs w:val="20"/>
        </w:rPr>
        <w:t>Policy Brief</w:t>
      </w:r>
      <w:r w:rsidR="004D4A87">
        <w:rPr>
          <w:rFonts w:asciiTheme="majorBidi" w:hAnsiTheme="majorBidi" w:cstheme="majorBidi"/>
          <w:sz w:val="20"/>
          <w:szCs w:val="20"/>
        </w:rPr>
        <w:t>.</w:t>
      </w:r>
    </w:p>
    <w:p w:rsidR="005B3D9E" w:rsidRDefault="005B3D9E" w:rsidP="00DA18A7">
      <w:pPr>
        <w:spacing w:after="0" w:line="240" w:lineRule="auto"/>
        <w:rPr>
          <w:b/>
          <w:bCs/>
          <w:sz w:val="24"/>
          <w:szCs w:val="24"/>
          <w:rtl/>
        </w:rPr>
      </w:pPr>
    </w:p>
    <w:p w:rsidR="005B3D9E" w:rsidRDefault="005B3D9E" w:rsidP="00DA18A7">
      <w:pPr>
        <w:spacing w:after="0" w:line="240" w:lineRule="auto"/>
        <w:rPr>
          <w:b/>
          <w:bCs/>
          <w:sz w:val="24"/>
          <w:szCs w:val="24"/>
          <w:rtl/>
        </w:rPr>
      </w:pPr>
    </w:p>
    <w:p w:rsidR="005B3D9E" w:rsidRDefault="005B3D9E" w:rsidP="00DA18A7">
      <w:pPr>
        <w:spacing w:after="0" w:line="240" w:lineRule="auto"/>
        <w:rPr>
          <w:b/>
          <w:bCs/>
          <w:sz w:val="24"/>
          <w:szCs w:val="24"/>
          <w:rtl/>
        </w:rPr>
      </w:pPr>
    </w:p>
    <w:p w:rsidR="005B3D9E" w:rsidRDefault="005B3D9E" w:rsidP="00DA18A7">
      <w:pPr>
        <w:spacing w:after="0" w:line="240" w:lineRule="auto"/>
        <w:rPr>
          <w:b/>
          <w:bCs/>
          <w:sz w:val="24"/>
          <w:szCs w:val="24"/>
          <w:rtl/>
        </w:rPr>
      </w:pPr>
    </w:p>
    <w:p w:rsidR="005B3D9E" w:rsidRDefault="005B3D9E" w:rsidP="00DA18A7">
      <w:pPr>
        <w:spacing w:after="0" w:line="240" w:lineRule="auto"/>
        <w:rPr>
          <w:b/>
          <w:bCs/>
          <w:sz w:val="24"/>
          <w:szCs w:val="24"/>
          <w:rtl/>
        </w:rPr>
      </w:pPr>
    </w:p>
    <w:p w:rsidR="005B3D9E" w:rsidRDefault="005B3D9E" w:rsidP="00DA18A7">
      <w:pPr>
        <w:spacing w:after="0" w:line="240" w:lineRule="auto"/>
        <w:rPr>
          <w:b/>
          <w:bCs/>
          <w:sz w:val="24"/>
          <w:szCs w:val="24"/>
          <w:rtl/>
        </w:rPr>
      </w:pPr>
    </w:p>
    <w:p w:rsidR="00930FCE" w:rsidRDefault="00930FCE" w:rsidP="007F7C2E">
      <w:pPr>
        <w:spacing w:after="0" w:line="240" w:lineRule="auto"/>
        <w:rPr>
          <w:b/>
          <w:bCs/>
          <w:sz w:val="28"/>
        </w:rPr>
      </w:pPr>
    </w:p>
    <w:p w:rsidR="00930FCE" w:rsidRDefault="00930FCE" w:rsidP="007F7C2E">
      <w:pPr>
        <w:spacing w:after="0" w:line="240" w:lineRule="auto"/>
        <w:rPr>
          <w:b/>
          <w:bCs/>
          <w:sz w:val="28"/>
        </w:rPr>
      </w:pPr>
    </w:p>
    <w:p w:rsidR="00930FCE" w:rsidRDefault="00930FCE" w:rsidP="007F7C2E">
      <w:pPr>
        <w:spacing w:after="0" w:line="240" w:lineRule="auto"/>
        <w:rPr>
          <w:b/>
          <w:bCs/>
          <w:sz w:val="28"/>
        </w:rPr>
      </w:pPr>
    </w:p>
    <w:p w:rsidR="00930FCE" w:rsidRDefault="00930FCE" w:rsidP="007F7C2E">
      <w:pPr>
        <w:spacing w:after="0" w:line="240" w:lineRule="auto"/>
        <w:rPr>
          <w:b/>
          <w:bCs/>
          <w:sz w:val="28"/>
        </w:rPr>
      </w:pPr>
    </w:p>
    <w:p w:rsidR="00930FCE" w:rsidRDefault="00930FCE" w:rsidP="007F7C2E">
      <w:pPr>
        <w:spacing w:after="0" w:line="240" w:lineRule="auto"/>
        <w:rPr>
          <w:b/>
          <w:bCs/>
          <w:sz w:val="28"/>
        </w:rPr>
      </w:pPr>
    </w:p>
    <w:p w:rsidR="00257832" w:rsidRPr="00D960EF" w:rsidRDefault="00D00C5E" w:rsidP="00D960EF">
      <w:pPr>
        <w:bidi w:val="0"/>
        <w:spacing w:after="0" w:line="480" w:lineRule="auto"/>
        <w:jc w:val="both"/>
        <w:rPr>
          <w:rFonts w:asciiTheme="majorBidi" w:hAnsiTheme="majorBidi" w:cstheme="majorBidi"/>
          <w:sz w:val="28"/>
        </w:rPr>
      </w:pPr>
      <w:r w:rsidRPr="00D960EF">
        <w:rPr>
          <w:rFonts w:asciiTheme="majorBidi" w:hAnsiTheme="majorBidi" w:cstheme="majorBidi"/>
          <w:b/>
          <w:bCs/>
          <w:sz w:val="28"/>
        </w:rPr>
        <w:lastRenderedPageBreak/>
        <w:t>introduction</w:t>
      </w:r>
    </w:p>
    <w:p w:rsidR="00257832" w:rsidRPr="00257832" w:rsidRDefault="00257832" w:rsidP="00095ADA">
      <w:pPr>
        <w:bidi w:val="0"/>
        <w:spacing w:after="0" w:line="480" w:lineRule="auto"/>
        <w:jc w:val="both"/>
        <w:rPr>
          <w:rFonts w:asciiTheme="majorBidi" w:eastAsia="Times New Roman" w:hAnsiTheme="majorBidi" w:cstheme="majorBidi"/>
          <w:sz w:val="24"/>
          <w:szCs w:val="24"/>
          <w:lang w:bidi="ar-SA"/>
        </w:rPr>
      </w:pPr>
      <w:r w:rsidRPr="00257832">
        <w:rPr>
          <w:rFonts w:asciiTheme="majorBidi" w:eastAsia="Times New Roman" w:hAnsiTheme="majorBidi" w:cstheme="majorBidi"/>
          <w:sz w:val="24"/>
          <w:szCs w:val="24"/>
          <w:lang w:bidi="ar-SA"/>
        </w:rPr>
        <w:t xml:space="preserve">One of </w:t>
      </w:r>
      <w:r w:rsidR="00095ADA">
        <w:rPr>
          <w:rFonts w:asciiTheme="majorBidi" w:eastAsia="Times New Roman" w:hAnsiTheme="majorBidi" w:cstheme="majorBidi"/>
          <w:sz w:val="24"/>
          <w:szCs w:val="24"/>
          <w:lang w:bidi="ar-SA"/>
        </w:rPr>
        <w:t xml:space="preserve">the </w:t>
      </w:r>
      <w:r w:rsidRPr="00257832">
        <w:rPr>
          <w:rFonts w:asciiTheme="majorBidi" w:eastAsia="Times New Roman" w:hAnsiTheme="majorBidi" w:cstheme="majorBidi"/>
          <w:sz w:val="24"/>
          <w:szCs w:val="24"/>
          <w:lang w:bidi="ar-SA"/>
        </w:rPr>
        <w:t xml:space="preserve">major mental health issues is suicide. The World Health </w:t>
      </w:r>
      <w:r w:rsidRPr="00D960EF">
        <w:rPr>
          <w:rFonts w:asciiTheme="majorBidi" w:eastAsia="Times New Roman" w:hAnsiTheme="majorBidi" w:cstheme="majorBidi"/>
          <w:sz w:val="24"/>
          <w:szCs w:val="24"/>
          <w:lang w:bidi="ar-SA"/>
        </w:rPr>
        <w:t>Organization</w:t>
      </w:r>
      <w:r w:rsidRPr="00257832">
        <w:rPr>
          <w:rFonts w:asciiTheme="majorBidi" w:eastAsia="Times New Roman" w:hAnsiTheme="majorBidi" w:cstheme="majorBidi"/>
          <w:sz w:val="24"/>
          <w:szCs w:val="24"/>
          <w:lang w:bidi="ar-SA"/>
        </w:rPr>
        <w:t xml:space="preserve"> estimates that among young individuals between the ages of 15 and 29, it </w:t>
      </w:r>
      <w:r w:rsidR="00095ADA">
        <w:rPr>
          <w:rFonts w:asciiTheme="majorBidi" w:eastAsia="Times New Roman" w:hAnsiTheme="majorBidi" w:cstheme="majorBidi"/>
          <w:sz w:val="24"/>
          <w:szCs w:val="24"/>
          <w:lang w:bidi="ar-SA"/>
        </w:rPr>
        <w:t>ranked</w:t>
      </w:r>
      <w:r w:rsidRPr="00257832">
        <w:rPr>
          <w:rFonts w:asciiTheme="majorBidi" w:eastAsia="Times New Roman" w:hAnsiTheme="majorBidi" w:cstheme="majorBidi"/>
          <w:sz w:val="24"/>
          <w:szCs w:val="24"/>
          <w:lang w:bidi="ar-SA"/>
        </w:rPr>
        <w:t xml:space="preserve"> third in </w:t>
      </w:r>
      <w:r w:rsidR="00095ADA">
        <w:rPr>
          <w:rFonts w:asciiTheme="majorBidi" w:eastAsia="Times New Roman" w:hAnsiTheme="majorBidi" w:cstheme="majorBidi"/>
          <w:sz w:val="24"/>
          <w:szCs w:val="24"/>
          <w:lang w:bidi="ar-SA"/>
        </w:rPr>
        <w:t xml:space="preserve">the </w:t>
      </w:r>
      <w:r w:rsidRPr="00257832">
        <w:rPr>
          <w:rFonts w:asciiTheme="majorBidi" w:eastAsia="Times New Roman" w:hAnsiTheme="majorBidi" w:cstheme="majorBidi"/>
          <w:sz w:val="24"/>
          <w:szCs w:val="24"/>
          <w:lang w:bidi="ar-SA"/>
        </w:rPr>
        <w:t xml:space="preserve">cause of death in 2021 (1). From roughly 3,500 cases annually to more </w:t>
      </w:r>
      <w:r w:rsidR="00095ADA">
        <w:rPr>
          <w:rFonts w:asciiTheme="majorBidi" w:eastAsia="Times New Roman" w:hAnsiTheme="majorBidi" w:cstheme="majorBidi"/>
          <w:sz w:val="24"/>
          <w:szCs w:val="24"/>
          <w:lang w:bidi="ar-SA"/>
        </w:rPr>
        <w:t>than</w:t>
      </w:r>
      <w:r w:rsidRPr="00257832">
        <w:rPr>
          <w:rFonts w:asciiTheme="majorBidi" w:eastAsia="Times New Roman" w:hAnsiTheme="majorBidi" w:cstheme="majorBidi"/>
          <w:sz w:val="24"/>
          <w:szCs w:val="24"/>
          <w:lang w:bidi="ar-SA"/>
        </w:rPr>
        <w:t xml:space="preserve"> 5,000 cases, official statistics in Iran suggest that the suicide rate in Iran has risen by more than 40% over the past ten years. At least 13 suicides are reported daily by the Ministry of Health, with an average age of 29—much below the average age of suicide in Western nations (3). Iran is the third nation to show a concerning rise in the suicide rate among women; the rate among Iranian women is rising more than that of men. Published data and numbers on the frequency of mental diseases in many nations, including Iran, amply show the need </w:t>
      </w:r>
      <w:r w:rsidR="00095ADA">
        <w:rPr>
          <w:rFonts w:asciiTheme="majorBidi" w:eastAsia="Times New Roman" w:hAnsiTheme="majorBidi" w:cstheme="majorBidi"/>
          <w:sz w:val="24"/>
          <w:szCs w:val="24"/>
          <w:lang w:bidi="ar-SA"/>
        </w:rPr>
        <w:t>to give</w:t>
      </w:r>
      <w:r w:rsidRPr="00257832">
        <w:rPr>
          <w:rFonts w:asciiTheme="majorBidi" w:eastAsia="Times New Roman" w:hAnsiTheme="majorBidi" w:cstheme="majorBidi"/>
          <w:sz w:val="24"/>
          <w:szCs w:val="24"/>
          <w:lang w:bidi="ar-SA"/>
        </w:rPr>
        <w:t xml:space="preserve"> mental health top priority. One in eight individuals, or over 970 million people globally, had a mental illness in 2019; anxiety disorders and depression were the most often occurring ones. The count of persons suffering with these diseases rose noticeably in 2020 (5). Ten to fifteen percent of people with severe depression finally die; over two-thirds of them contemplate suicide (6). Furthermore, follow-up research on depressed individuals reveals that approximately one in six (15%) of them die from suicide attempts and actually commit successful suicides. While men are 2–3 times more likely to try suicide than women, depressive men are more likely than sad women to do so (7).</w:t>
      </w:r>
    </w:p>
    <w:p w:rsidR="00257832" w:rsidRPr="00257832" w:rsidRDefault="00257832" w:rsidP="00D960EF">
      <w:pPr>
        <w:bidi w:val="0"/>
        <w:spacing w:after="0" w:line="480" w:lineRule="auto"/>
        <w:jc w:val="both"/>
        <w:rPr>
          <w:rFonts w:ascii="Times New Roman" w:eastAsia="Times New Roman" w:hAnsi="Times New Roman" w:cs="Times New Roman"/>
          <w:sz w:val="24"/>
          <w:szCs w:val="24"/>
          <w:lang w:bidi="ar-SA"/>
        </w:rPr>
      </w:pPr>
      <w:r w:rsidRPr="00257832">
        <w:rPr>
          <w:rFonts w:ascii="Times New Roman" w:eastAsia="Times New Roman" w:hAnsi="Times New Roman" w:cs="Times New Roman"/>
          <w:sz w:val="24"/>
          <w:szCs w:val="24"/>
          <w:lang w:bidi="ar-SA"/>
        </w:rPr>
        <w:t xml:space="preserve">Research on suicide in the province of Ilam primarily looks at the prevalence of suicide in various cities, the trend in suicide in recent years, the factors that contribute to successful suicide, the techniques used to commit suicide, and the frequency of its causes (8). This is especially crucial and one of the most critical approaches to stop this occurrence. Additionally, the identification and intervention process depends heavily on elements that can influence the emergence and intensity of suicidal thoughts, which should be carefully taken into account. Globally, seven fundamental </w:t>
      </w:r>
      <w:r w:rsidRPr="00257832">
        <w:rPr>
          <w:rFonts w:ascii="Times New Roman" w:eastAsia="Times New Roman" w:hAnsi="Times New Roman" w:cs="Times New Roman"/>
          <w:sz w:val="24"/>
          <w:szCs w:val="24"/>
          <w:lang w:bidi="ar-SA"/>
        </w:rPr>
        <w:lastRenderedPageBreak/>
        <w:t>suicide prevention techniques have been put out, and research indicates that these techniques have significantly decreased the suicide rate. Numerous studies have verified the efficacy of these tactics, which were all developed based on empirical research (9).</w:t>
      </w:r>
    </w:p>
    <w:p w:rsidR="00D00C5E" w:rsidRPr="00D00C5E" w:rsidRDefault="00D00C5E" w:rsidP="00D960EF">
      <w:pPr>
        <w:bidi w:val="0"/>
        <w:spacing w:after="0" w:line="480" w:lineRule="auto"/>
        <w:jc w:val="both"/>
        <w:rPr>
          <w:rFonts w:ascii="Times New Roman" w:eastAsia="Times New Roman" w:hAnsi="Times New Roman" w:cs="Times New Roman"/>
          <w:sz w:val="24"/>
          <w:szCs w:val="24"/>
          <w:lang w:bidi="ar-SA"/>
        </w:rPr>
      </w:pPr>
      <w:r w:rsidRPr="00D00C5E">
        <w:rPr>
          <w:rFonts w:ascii="Times New Roman" w:eastAsia="Times New Roman" w:hAnsi="Times New Roman" w:cs="Times New Roman"/>
          <w:sz w:val="24"/>
          <w:szCs w:val="24"/>
          <w:lang w:bidi="ar-SA"/>
        </w:rPr>
        <w:t>Systematic studies and meta-analyses have been undertaken for several of these treatments, demonstrating that these methods can significantly reduce the incidence of suicide attempts and completed suicides across various communities. The present study aimed to create and administer a comprehensive suicide intervention and prevention program in Ilam province from 1402 to 1403, as no prior intervention research had been undertaken to significantly reduce suicide in the region.</w:t>
      </w:r>
    </w:p>
    <w:p w:rsidR="00930FCE" w:rsidRPr="00D00C5E" w:rsidRDefault="00930FCE" w:rsidP="00D960EF">
      <w:pPr>
        <w:bidi w:val="0"/>
        <w:spacing w:after="0" w:line="480" w:lineRule="auto"/>
        <w:jc w:val="both"/>
        <w:rPr>
          <w:rFonts w:asciiTheme="majorBidi" w:hAnsiTheme="majorBidi" w:cstheme="majorBidi"/>
          <w:b/>
          <w:bCs/>
          <w:sz w:val="28"/>
          <w:lang w:bidi="ar-SA"/>
        </w:rPr>
      </w:pPr>
      <w:r w:rsidRPr="00D00C5E">
        <w:rPr>
          <w:rFonts w:asciiTheme="majorBidi" w:hAnsiTheme="majorBidi" w:cstheme="majorBidi"/>
          <w:b/>
          <w:bCs/>
          <w:sz w:val="28"/>
          <w:lang w:bidi="ar-SA"/>
        </w:rPr>
        <w:t>Research Objectives</w:t>
      </w:r>
    </w:p>
    <w:p w:rsidR="00930FCE" w:rsidRPr="00D00C5E" w:rsidRDefault="00930FCE" w:rsidP="00D960EF">
      <w:pPr>
        <w:bidi w:val="0"/>
        <w:spacing w:after="0" w:line="480" w:lineRule="auto"/>
        <w:jc w:val="both"/>
        <w:rPr>
          <w:rFonts w:asciiTheme="majorBidi" w:hAnsiTheme="majorBidi" w:cstheme="majorBidi"/>
          <w:b/>
          <w:bCs/>
          <w:sz w:val="24"/>
          <w:szCs w:val="24"/>
          <w:lang w:bidi="ar-SA"/>
        </w:rPr>
      </w:pPr>
      <w:r w:rsidRPr="00D00C5E">
        <w:rPr>
          <w:rFonts w:asciiTheme="majorBidi" w:hAnsiTheme="majorBidi" w:cstheme="majorBidi"/>
          <w:b/>
          <w:bCs/>
          <w:sz w:val="24"/>
          <w:szCs w:val="24"/>
          <w:lang w:bidi="ar-SA"/>
        </w:rPr>
        <w:t>Main Objectives</w:t>
      </w:r>
    </w:p>
    <w:p w:rsidR="00930FCE" w:rsidRPr="00D00C5E" w:rsidRDefault="00D00C5E" w:rsidP="00D960EF">
      <w:pPr>
        <w:bidi w:val="0"/>
        <w:spacing w:after="0" w:line="480" w:lineRule="auto"/>
        <w:jc w:val="both"/>
        <w:rPr>
          <w:rFonts w:asciiTheme="majorBidi" w:hAnsiTheme="majorBidi" w:cstheme="majorBidi"/>
          <w:szCs w:val="22"/>
          <w:lang w:bidi="ar-SA"/>
        </w:rPr>
      </w:pPr>
      <w:r w:rsidRPr="00D00C5E">
        <w:rPr>
          <w:rFonts w:asciiTheme="majorBidi" w:hAnsiTheme="majorBidi" w:cstheme="majorBidi"/>
          <w:szCs w:val="22"/>
          <w:lang w:bidi="ar-SA"/>
        </w:rPr>
        <w:t>To d</w:t>
      </w:r>
      <w:r w:rsidR="00930FCE" w:rsidRPr="00D00C5E">
        <w:rPr>
          <w:rFonts w:asciiTheme="majorBidi" w:hAnsiTheme="majorBidi" w:cstheme="majorBidi"/>
          <w:szCs w:val="22"/>
          <w:lang w:bidi="ar-SA"/>
        </w:rPr>
        <w:t>etermine the effect of implementing a comprehensive suicide intervention and prevention program in Ilam Province in 1402-1403</w:t>
      </w:r>
    </w:p>
    <w:p w:rsidR="00930FCE" w:rsidRPr="00D00C5E" w:rsidRDefault="00930FCE" w:rsidP="00D960EF">
      <w:pPr>
        <w:bidi w:val="0"/>
        <w:spacing w:after="0" w:line="480" w:lineRule="auto"/>
        <w:jc w:val="both"/>
        <w:rPr>
          <w:rFonts w:asciiTheme="majorBidi" w:hAnsiTheme="majorBidi" w:cstheme="majorBidi"/>
          <w:b/>
          <w:bCs/>
          <w:sz w:val="24"/>
          <w:szCs w:val="24"/>
          <w:lang w:bidi="ar-SA"/>
        </w:rPr>
      </w:pPr>
      <w:r w:rsidRPr="00D00C5E">
        <w:rPr>
          <w:rFonts w:asciiTheme="majorBidi" w:hAnsiTheme="majorBidi" w:cstheme="majorBidi"/>
          <w:b/>
          <w:bCs/>
          <w:sz w:val="24"/>
          <w:szCs w:val="24"/>
          <w:lang w:bidi="ar-SA"/>
        </w:rPr>
        <w:t>Specific Objectives</w:t>
      </w:r>
    </w:p>
    <w:p w:rsidR="00930FCE" w:rsidRPr="00D00C5E" w:rsidRDefault="00D00C5E" w:rsidP="00095ADA">
      <w:pPr>
        <w:bidi w:val="0"/>
        <w:spacing w:after="0" w:line="480" w:lineRule="auto"/>
        <w:jc w:val="both"/>
        <w:rPr>
          <w:rFonts w:asciiTheme="majorBidi" w:hAnsiTheme="majorBidi" w:cstheme="majorBidi"/>
          <w:szCs w:val="22"/>
          <w:lang w:bidi="ar-SA"/>
        </w:rPr>
      </w:pPr>
      <w:r w:rsidRPr="00D00C5E">
        <w:rPr>
          <w:rFonts w:asciiTheme="majorBidi" w:hAnsiTheme="majorBidi" w:cstheme="majorBidi"/>
          <w:szCs w:val="22"/>
          <w:lang w:bidi="ar-SA"/>
        </w:rPr>
        <w:t>1. To d</w:t>
      </w:r>
      <w:r w:rsidR="00930FCE" w:rsidRPr="00D00C5E">
        <w:rPr>
          <w:rFonts w:asciiTheme="majorBidi" w:hAnsiTheme="majorBidi" w:cstheme="majorBidi"/>
          <w:szCs w:val="22"/>
          <w:lang w:bidi="ar-SA"/>
        </w:rPr>
        <w:t>etermine the level of depression, anxiety, stress, and suicidal thoughts in the study populations (general population, schools, suicide victims, and families of suicide victims) in Ilam Province in 1402-1403</w:t>
      </w:r>
      <w:r w:rsidR="00D960EF">
        <w:rPr>
          <w:rFonts w:asciiTheme="majorBidi" w:hAnsiTheme="majorBidi" w:cstheme="majorBidi"/>
          <w:szCs w:val="22"/>
          <w:lang w:bidi="ar-SA"/>
        </w:rPr>
        <w:t>.</w:t>
      </w:r>
    </w:p>
    <w:p w:rsidR="00930FCE" w:rsidRPr="00D00C5E" w:rsidRDefault="00D00C5E" w:rsidP="00D960EF">
      <w:pPr>
        <w:bidi w:val="0"/>
        <w:spacing w:after="0" w:line="480" w:lineRule="auto"/>
        <w:jc w:val="both"/>
        <w:rPr>
          <w:rFonts w:asciiTheme="majorBidi" w:hAnsiTheme="majorBidi" w:cstheme="majorBidi"/>
          <w:szCs w:val="22"/>
          <w:lang w:bidi="ar-SA"/>
        </w:rPr>
      </w:pPr>
      <w:r w:rsidRPr="00D00C5E">
        <w:rPr>
          <w:rFonts w:asciiTheme="majorBidi" w:hAnsiTheme="majorBidi" w:cstheme="majorBidi"/>
          <w:szCs w:val="22"/>
          <w:lang w:bidi="ar-SA"/>
        </w:rPr>
        <w:t xml:space="preserve">2. </w:t>
      </w:r>
      <w:r w:rsidR="00D960EF">
        <w:rPr>
          <w:rFonts w:asciiTheme="majorBidi" w:hAnsiTheme="majorBidi" w:cstheme="majorBidi"/>
          <w:szCs w:val="22"/>
          <w:lang w:bidi="ar-SA"/>
        </w:rPr>
        <w:t>T</w:t>
      </w:r>
      <w:r w:rsidRPr="00D00C5E">
        <w:rPr>
          <w:rFonts w:asciiTheme="majorBidi" w:hAnsiTheme="majorBidi" w:cstheme="majorBidi"/>
          <w:szCs w:val="22"/>
          <w:lang w:bidi="ar-SA"/>
        </w:rPr>
        <w:t>o d</w:t>
      </w:r>
      <w:r w:rsidR="00930FCE" w:rsidRPr="00D00C5E">
        <w:rPr>
          <w:rFonts w:asciiTheme="majorBidi" w:hAnsiTheme="majorBidi" w:cstheme="majorBidi"/>
          <w:szCs w:val="22"/>
          <w:lang w:bidi="ar-SA"/>
        </w:rPr>
        <w:t>etermine the relationship between mental disorders</w:t>
      </w:r>
      <w:r w:rsidR="00095ADA">
        <w:rPr>
          <w:rFonts w:asciiTheme="majorBidi" w:hAnsiTheme="majorBidi" w:cstheme="majorBidi"/>
          <w:szCs w:val="22"/>
          <w:lang w:bidi="ar-SA"/>
        </w:rPr>
        <w:t>,</w:t>
      </w:r>
      <w:r w:rsidR="00930FCE" w:rsidRPr="00D00C5E">
        <w:rPr>
          <w:rFonts w:asciiTheme="majorBidi" w:hAnsiTheme="majorBidi" w:cstheme="majorBidi"/>
          <w:szCs w:val="22"/>
          <w:lang w:bidi="ar-SA"/>
        </w:rPr>
        <w:t xml:space="preserve"> including depression, anxiety, and stress</w:t>
      </w:r>
      <w:r w:rsidR="00095ADA">
        <w:rPr>
          <w:rFonts w:asciiTheme="majorBidi" w:hAnsiTheme="majorBidi" w:cstheme="majorBidi"/>
          <w:szCs w:val="22"/>
          <w:lang w:bidi="ar-SA"/>
        </w:rPr>
        <w:t>,</w:t>
      </w:r>
      <w:r w:rsidR="00930FCE" w:rsidRPr="00D00C5E">
        <w:rPr>
          <w:rFonts w:asciiTheme="majorBidi" w:hAnsiTheme="majorBidi" w:cstheme="majorBidi"/>
          <w:szCs w:val="22"/>
          <w:lang w:bidi="ar-SA"/>
        </w:rPr>
        <w:t xml:space="preserve"> with suicide in the study populations (general population, schools, suicide victims, and families of suicide victims) in Ilam Province in 1402-1403</w:t>
      </w:r>
      <w:r w:rsidR="00D960EF">
        <w:rPr>
          <w:rFonts w:asciiTheme="majorBidi" w:hAnsiTheme="majorBidi" w:cstheme="majorBidi"/>
          <w:szCs w:val="22"/>
          <w:lang w:bidi="ar-SA"/>
        </w:rPr>
        <w:t>.</w:t>
      </w:r>
    </w:p>
    <w:p w:rsidR="00930FCE" w:rsidRPr="00D00C5E" w:rsidRDefault="00D00C5E" w:rsidP="00D960EF">
      <w:pPr>
        <w:bidi w:val="0"/>
        <w:spacing w:after="0" w:line="480" w:lineRule="auto"/>
        <w:jc w:val="both"/>
        <w:rPr>
          <w:rFonts w:asciiTheme="majorBidi" w:hAnsiTheme="majorBidi" w:cstheme="majorBidi"/>
          <w:szCs w:val="22"/>
          <w:lang w:bidi="ar-SA"/>
        </w:rPr>
      </w:pPr>
      <w:r w:rsidRPr="00D00C5E">
        <w:rPr>
          <w:rFonts w:asciiTheme="majorBidi" w:hAnsiTheme="majorBidi" w:cstheme="majorBidi"/>
          <w:szCs w:val="22"/>
          <w:lang w:bidi="ar-SA"/>
        </w:rPr>
        <w:t xml:space="preserve">3. </w:t>
      </w:r>
      <w:r w:rsidR="00D960EF">
        <w:rPr>
          <w:rFonts w:asciiTheme="majorBidi" w:hAnsiTheme="majorBidi" w:cstheme="majorBidi"/>
          <w:szCs w:val="22"/>
          <w:lang w:bidi="ar-SA"/>
        </w:rPr>
        <w:t>T</w:t>
      </w:r>
      <w:r w:rsidRPr="00D00C5E">
        <w:rPr>
          <w:rFonts w:asciiTheme="majorBidi" w:hAnsiTheme="majorBidi" w:cstheme="majorBidi"/>
          <w:szCs w:val="22"/>
          <w:lang w:bidi="ar-SA"/>
        </w:rPr>
        <w:t>o d</w:t>
      </w:r>
      <w:r w:rsidR="00930FCE" w:rsidRPr="00D00C5E">
        <w:rPr>
          <w:rFonts w:asciiTheme="majorBidi" w:hAnsiTheme="majorBidi" w:cstheme="majorBidi"/>
          <w:szCs w:val="22"/>
          <w:lang w:bidi="ar-SA"/>
        </w:rPr>
        <w:t>etermine the effect of psychological intervention on reducing suicide</w:t>
      </w:r>
      <w:r w:rsidRPr="00D00C5E">
        <w:rPr>
          <w:rFonts w:asciiTheme="majorBidi" w:hAnsiTheme="majorBidi" w:cstheme="majorBidi"/>
          <w:szCs w:val="22"/>
          <w:lang w:bidi="ar-SA"/>
        </w:rPr>
        <w:t xml:space="preserve"> reattempt</w:t>
      </w:r>
      <w:r w:rsidR="00930FCE" w:rsidRPr="00D00C5E">
        <w:rPr>
          <w:rFonts w:asciiTheme="majorBidi" w:hAnsiTheme="majorBidi" w:cstheme="majorBidi"/>
          <w:szCs w:val="22"/>
          <w:lang w:bidi="ar-SA"/>
        </w:rPr>
        <w:t xml:space="preserve"> in suicide victims in Ilam Province in 1402-1403</w:t>
      </w:r>
      <w:r w:rsidR="00D960EF">
        <w:rPr>
          <w:rFonts w:asciiTheme="majorBidi" w:hAnsiTheme="majorBidi" w:cstheme="majorBidi"/>
          <w:szCs w:val="22"/>
          <w:lang w:bidi="ar-SA"/>
        </w:rPr>
        <w:t>.</w:t>
      </w:r>
    </w:p>
    <w:p w:rsidR="00D00C5E" w:rsidRPr="00D00C5E" w:rsidRDefault="00930FCE" w:rsidP="00D960EF">
      <w:pPr>
        <w:bidi w:val="0"/>
        <w:spacing w:after="0" w:line="480" w:lineRule="auto"/>
        <w:jc w:val="both"/>
        <w:rPr>
          <w:rFonts w:ascii="Times New Roman" w:eastAsia="Times New Roman" w:hAnsi="Times New Roman"/>
          <w:b/>
          <w:bCs/>
          <w:sz w:val="24"/>
          <w:szCs w:val="24"/>
        </w:rPr>
      </w:pPr>
      <w:r w:rsidRPr="00D00C5E">
        <w:rPr>
          <w:rFonts w:ascii="Times New Roman" w:eastAsia="Times New Roman" w:hAnsi="Times New Roman"/>
          <w:b/>
          <w:bCs/>
          <w:sz w:val="24"/>
          <w:szCs w:val="24"/>
        </w:rPr>
        <w:t>Practical Objectives</w:t>
      </w:r>
    </w:p>
    <w:p w:rsidR="00930FCE" w:rsidRPr="003550D1" w:rsidRDefault="00930FCE" w:rsidP="00D960EF">
      <w:pPr>
        <w:bidi w:val="0"/>
        <w:spacing w:after="0" w:line="480" w:lineRule="auto"/>
        <w:jc w:val="both"/>
        <w:rPr>
          <w:rFonts w:ascii="Times New Roman" w:eastAsia="Times New Roman" w:hAnsi="Times New Roman"/>
          <w:szCs w:val="22"/>
          <w:rtl/>
        </w:rPr>
      </w:pPr>
      <w:r w:rsidRPr="00930FCE">
        <w:rPr>
          <w:rFonts w:ascii="Times New Roman" w:eastAsia="Times New Roman" w:hAnsi="Times New Roman"/>
          <w:szCs w:val="22"/>
        </w:rPr>
        <w:t xml:space="preserve">The current study was designed as the first large-scale study in Ilam province to investigate the effect of psychological intervention on reducing suicidal thoughts and suicidal </w:t>
      </w:r>
      <w:r w:rsidR="00D00C5E" w:rsidRPr="00D00C5E">
        <w:rPr>
          <w:rFonts w:asciiTheme="majorBidi" w:hAnsiTheme="majorBidi" w:cstheme="majorBidi"/>
          <w:szCs w:val="22"/>
          <w:lang w:bidi="ar-SA"/>
        </w:rPr>
        <w:t>reattempt</w:t>
      </w:r>
      <w:r w:rsidRPr="00930FCE">
        <w:rPr>
          <w:rFonts w:ascii="Times New Roman" w:eastAsia="Times New Roman" w:hAnsi="Times New Roman"/>
          <w:szCs w:val="22"/>
        </w:rPr>
        <w:t xml:space="preserve">. The results can be made </w:t>
      </w:r>
      <w:r w:rsidRPr="00930FCE">
        <w:rPr>
          <w:rFonts w:ascii="Times New Roman" w:eastAsia="Times New Roman" w:hAnsi="Times New Roman"/>
          <w:szCs w:val="22"/>
        </w:rPr>
        <w:lastRenderedPageBreak/>
        <w:t>available to educational and therapeutic policy makers, psychologists, psychiatrists, and individuals who are effective in implementing these findings.</w:t>
      </w:r>
    </w:p>
    <w:p w:rsidR="005B3D9E" w:rsidRDefault="005B3D9E" w:rsidP="00DA18A7">
      <w:pPr>
        <w:spacing w:after="0" w:line="240" w:lineRule="auto"/>
        <w:jc w:val="both"/>
        <w:rPr>
          <w:b/>
          <w:bCs/>
          <w:sz w:val="28"/>
          <w:rtl/>
        </w:rPr>
      </w:pPr>
    </w:p>
    <w:p w:rsidR="005B3D9E" w:rsidRDefault="005B3D9E">
      <w:pPr>
        <w:bidi w:val="0"/>
        <w:spacing w:line="259" w:lineRule="auto"/>
        <w:rPr>
          <w:b/>
          <w:bCs/>
          <w:sz w:val="28"/>
          <w:rtl/>
        </w:rPr>
      </w:pPr>
      <w:r>
        <w:rPr>
          <w:b/>
          <w:bCs/>
          <w:sz w:val="28"/>
          <w:rtl/>
        </w:rPr>
        <w:br w:type="page"/>
      </w:r>
    </w:p>
    <w:p w:rsidR="005B3D9E" w:rsidRPr="00C6180A" w:rsidRDefault="00C6180A" w:rsidP="00C6180A">
      <w:pPr>
        <w:bidi w:val="0"/>
        <w:spacing w:after="0" w:line="360" w:lineRule="auto"/>
        <w:jc w:val="both"/>
        <w:rPr>
          <w:rFonts w:asciiTheme="majorBidi" w:hAnsiTheme="majorBidi" w:cstheme="majorBidi"/>
          <w:b/>
          <w:bCs/>
          <w:sz w:val="28"/>
          <w:rtl/>
        </w:rPr>
      </w:pPr>
      <w:r w:rsidRPr="00C6180A">
        <w:rPr>
          <w:rFonts w:asciiTheme="majorBidi" w:hAnsiTheme="majorBidi" w:cstheme="majorBidi"/>
          <w:b/>
          <w:bCs/>
          <w:sz w:val="28"/>
        </w:rPr>
        <w:lastRenderedPageBreak/>
        <w:t>Methods</w:t>
      </w:r>
      <w:r>
        <w:rPr>
          <w:rFonts w:asciiTheme="majorBidi" w:hAnsiTheme="majorBidi" w:cstheme="majorBidi"/>
          <w:b/>
          <w:bCs/>
          <w:sz w:val="28"/>
        </w:rPr>
        <w:t xml:space="preserve"> </w:t>
      </w:r>
    </w:p>
    <w:p w:rsidR="00930FCE" w:rsidRDefault="00930FCE" w:rsidP="00C6180A">
      <w:pPr>
        <w:tabs>
          <w:tab w:val="right" w:pos="349"/>
        </w:tabs>
        <w:bidi w:val="0"/>
        <w:spacing w:after="0" w:line="480" w:lineRule="auto"/>
        <w:jc w:val="both"/>
        <w:rPr>
          <w:rFonts w:ascii="Times New Roman" w:eastAsia="Times New Roman" w:hAnsi="Times New Roman"/>
          <w:sz w:val="24"/>
          <w:szCs w:val="24"/>
        </w:rPr>
      </w:pPr>
      <w:r w:rsidRPr="002102E5">
        <w:rPr>
          <w:rFonts w:ascii="Times New Roman" w:eastAsia="Times New Roman" w:hAnsi="Times New Roman"/>
          <w:sz w:val="24"/>
          <w:szCs w:val="24"/>
        </w:rPr>
        <w:t xml:space="preserve">This study was a </w:t>
      </w:r>
      <w:r w:rsidR="002102E5" w:rsidRPr="002102E5">
        <w:rPr>
          <w:rFonts w:ascii="Times New Roman" w:eastAsia="Times New Roman" w:hAnsi="Times New Roman"/>
          <w:sz w:val="24"/>
          <w:szCs w:val="24"/>
        </w:rPr>
        <w:t>community trial</w:t>
      </w:r>
      <w:r w:rsidRPr="002102E5">
        <w:rPr>
          <w:rFonts w:ascii="Times New Roman" w:eastAsia="Times New Roman" w:hAnsi="Times New Roman"/>
          <w:sz w:val="24"/>
          <w:szCs w:val="24"/>
        </w:rPr>
        <w:t xml:space="preserve"> that was conducted in Ilam province during the years </w:t>
      </w:r>
      <w:r w:rsidR="002102E5" w:rsidRPr="002102E5">
        <w:rPr>
          <w:rFonts w:ascii="Times New Roman" w:eastAsia="Times New Roman" w:hAnsi="Times New Roman"/>
          <w:sz w:val="24"/>
          <w:szCs w:val="24"/>
        </w:rPr>
        <w:t>2023-2024</w:t>
      </w:r>
      <w:r w:rsidRPr="002102E5">
        <w:rPr>
          <w:rFonts w:ascii="Times New Roman" w:eastAsia="Times New Roman" w:hAnsi="Times New Roman"/>
          <w:sz w:val="24"/>
          <w:szCs w:val="24"/>
        </w:rPr>
        <w:t xml:space="preserve">. A census was used for the study groups. For screening, the Anxiety-Stress-Depression </w:t>
      </w:r>
      <w:r w:rsidR="002102E5" w:rsidRPr="002102E5">
        <w:rPr>
          <w:rFonts w:ascii="Times New Roman" w:eastAsia="Times New Roman" w:hAnsi="Times New Roman"/>
          <w:sz w:val="24"/>
          <w:szCs w:val="24"/>
        </w:rPr>
        <w:t xml:space="preserve">(DASS-21) </w:t>
      </w:r>
      <w:r w:rsidRPr="002102E5">
        <w:rPr>
          <w:rFonts w:ascii="Times New Roman" w:eastAsia="Times New Roman" w:hAnsi="Times New Roman"/>
          <w:sz w:val="24"/>
          <w:szCs w:val="24"/>
        </w:rPr>
        <w:t>Questionnaire, Beck Suicid</w:t>
      </w:r>
      <w:r w:rsidR="002102E5" w:rsidRPr="002102E5">
        <w:rPr>
          <w:rFonts w:ascii="Times New Roman" w:eastAsia="Times New Roman" w:hAnsi="Times New Roman"/>
          <w:sz w:val="24"/>
          <w:szCs w:val="24"/>
        </w:rPr>
        <w:t>e</w:t>
      </w:r>
      <w:r w:rsidRPr="002102E5">
        <w:rPr>
          <w:rFonts w:ascii="Times New Roman" w:eastAsia="Times New Roman" w:hAnsi="Times New Roman"/>
          <w:sz w:val="24"/>
          <w:szCs w:val="24"/>
        </w:rPr>
        <w:t xml:space="preserve"> </w:t>
      </w:r>
      <w:r w:rsidR="002102E5" w:rsidRPr="002102E5">
        <w:rPr>
          <w:rFonts w:ascii="Times New Roman" w:eastAsia="Times New Roman" w:hAnsi="Times New Roman"/>
          <w:sz w:val="24"/>
          <w:szCs w:val="24"/>
        </w:rPr>
        <w:t>Thoughts Questionnaire</w:t>
      </w:r>
      <w:r w:rsidRPr="002102E5">
        <w:rPr>
          <w:rFonts w:ascii="Times New Roman" w:eastAsia="Times New Roman" w:hAnsi="Times New Roman"/>
          <w:sz w:val="24"/>
          <w:szCs w:val="24"/>
        </w:rPr>
        <w:t>, Self-Esteem Questionnaire, Life Skills Questionnaire, Anger-Trait Questionnaire, and Premenstrual Syndrome Questionnaire (for women) were used.</w:t>
      </w:r>
      <w:r w:rsidR="002102E5">
        <w:rPr>
          <w:rFonts w:ascii="Times New Roman" w:eastAsia="Times New Roman" w:hAnsi="Times New Roman"/>
          <w:sz w:val="24"/>
          <w:szCs w:val="24"/>
        </w:rPr>
        <w:t xml:space="preserve"> </w:t>
      </w:r>
    </w:p>
    <w:p w:rsidR="002102E5" w:rsidRDefault="002102E5" w:rsidP="00C6180A">
      <w:pPr>
        <w:tabs>
          <w:tab w:val="right" w:pos="349"/>
        </w:tabs>
        <w:bidi w:val="0"/>
        <w:spacing w:after="0" w:line="480" w:lineRule="auto"/>
        <w:jc w:val="both"/>
        <w:rPr>
          <w:rFonts w:ascii="Times New Roman" w:hAnsi="Times New Roman"/>
          <w:sz w:val="24"/>
          <w:szCs w:val="24"/>
        </w:rPr>
      </w:pPr>
      <w:proofErr w:type="spellStart"/>
      <w:r w:rsidRPr="002102E5">
        <w:rPr>
          <w:rFonts w:ascii="Times New Roman" w:hAnsi="Times New Roman"/>
          <w:sz w:val="24"/>
          <w:szCs w:val="24"/>
        </w:rPr>
        <w:t>Holeylan</w:t>
      </w:r>
      <w:proofErr w:type="spellEnd"/>
      <w:r w:rsidRPr="002102E5">
        <w:rPr>
          <w:rFonts w:ascii="Times New Roman" w:hAnsi="Times New Roman"/>
          <w:sz w:val="24"/>
          <w:szCs w:val="24"/>
        </w:rPr>
        <w:t xml:space="preserve">, </w:t>
      </w:r>
      <w:proofErr w:type="spellStart"/>
      <w:r w:rsidRPr="002102E5">
        <w:rPr>
          <w:rFonts w:ascii="Times New Roman" w:hAnsi="Times New Roman"/>
          <w:sz w:val="24"/>
          <w:szCs w:val="24"/>
        </w:rPr>
        <w:t>Chovar</w:t>
      </w:r>
      <w:proofErr w:type="spellEnd"/>
      <w:r w:rsidRPr="002102E5">
        <w:rPr>
          <w:rFonts w:ascii="Times New Roman" w:hAnsi="Times New Roman"/>
          <w:sz w:val="24"/>
          <w:szCs w:val="24"/>
        </w:rPr>
        <w:t xml:space="preserve">, and Ilam—the three cities with the greatest suicide rates—were chosen as the intervention group in this study. Following screening, the general population, high-risk groups, and those with a history of suicide were all subjected to the intervention. This study's intervention was conducted in two phases: the first phase involved pre-suicide interventions (those conducted on high-risk groups, schools, and the general </w:t>
      </w:r>
      <w:r>
        <w:rPr>
          <w:rFonts w:ascii="Times New Roman" w:hAnsi="Times New Roman"/>
          <w:sz w:val="24"/>
          <w:szCs w:val="24"/>
        </w:rPr>
        <w:t>population</w:t>
      </w:r>
      <w:r w:rsidRPr="002102E5">
        <w:rPr>
          <w:rFonts w:ascii="Times New Roman" w:hAnsi="Times New Roman"/>
          <w:sz w:val="24"/>
          <w:szCs w:val="24"/>
        </w:rPr>
        <w:t>) and the second phase involved post-suicide interventions (those conducted on suicide survivors and their families).</w:t>
      </w:r>
    </w:p>
    <w:p w:rsidR="002102E5" w:rsidRDefault="002102E5" w:rsidP="00C6180A">
      <w:pPr>
        <w:tabs>
          <w:tab w:val="right" w:pos="349"/>
        </w:tabs>
        <w:bidi w:val="0"/>
        <w:spacing w:after="0" w:line="480" w:lineRule="auto"/>
        <w:jc w:val="both"/>
        <w:rPr>
          <w:rFonts w:ascii="Times New Roman" w:eastAsia="Times New Roman" w:hAnsi="Times New Roman"/>
          <w:sz w:val="24"/>
          <w:szCs w:val="24"/>
        </w:rPr>
      </w:pPr>
      <w:r w:rsidRPr="002102E5">
        <w:rPr>
          <w:rFonts w:ascii="Times New Roman" w:eastAsia="Times New Roman" w:hAnsi="Times New Roman"/>
          <w:sz w:val="24"/>
          <w:szCs w:val="24"/>
        </w:rPr>
        <w:t>Ten life skills, including self-awareness, empathy, helpful communication, problem-solving, decision-making, emotion management, creative and critical thinking, stress coping, and interpersonal relationship skills, were then taught to the general public, schools, high-risk individuals, and people with a history of suicide. Psychological interventions were also offered if necessary, such as crisis intervention for suicide, interventions for mental disorders (depression, paranoia, and suspicion), interventions for workplace conflict, interventions for interpersonal conflict (spouse, family, child, and social relationships), drug interventions for treatment and referrals to psychiatrists (if necessary), and economic interventions (through private and non-governmental organizations).</w:t>
      </w:r>
    </w:p>
    <w:p w:rsidR="00817C4D" w:rsidRPr="00FF31F3" w:rsidRDefault="00930FCE" w:rsidP="00C6180A">
      <w:pPr>
        <w:tabs>
          <w:tab w:val="right" w:pos="349"/>
        </w:tabs>
        <w:bidi w:val="0"/>
        <w:spacing w:after="0" w:line="480" w:lineRule="auto"/>
        <w:jc w:val="both"/>
        <w:rPr>
          <w:rFonts w:ascii="Times New Roman" w:hAnsi="Times New Roman"/>
          <w:sz w:val="24"/>
          <w:szCs w:val="24"/>
          <w:rtl/>
        </w:rPr>
      </w:pPr>
      <w:r w:rsidRPr="00930FCE">
        <w:rPr>
          <w:rFonts w:ascii="Times New Roman" w:hAnsi="Times New Roman"/>
          <w:sz w:val="24"/>
          <w:szCs w:val="24"/>
        </w:rPr>
        <w:t xml:space="preserve">Also, during the </w:t>
      </w:r>
      <w:r w:rsidR="00C6180A">
        <w:rPr>
          <w:rFonts w:ascii="Times New Roman" w:hAnsi="Times New Roman"/>
          <w:sz w:val="24"/>
          <w:szCs w:val="24"/>
        </w:rPr>
        <w:t>intervention</w:t>
      </w:r>
      <w:r w:rsidRPr="00930FCE">
        <w:rPr>
          <w:rFonts w:ascii="Times New Roman" w:hAnsi="Times New Roman"/>
          <w:sz w:val="24"/>
          <w:szCs w:val="24"/>
        </w:rPr>
        <w:t xml:space="preserve">, information was collected about the reason for suicide. Psychological counseling was used for her weekly in the first month and then monthly. Finally, after the intervention, the </w:t>
      </w:r>
      <w:r w:rsidR="00C6180A" w:rsidRPr="002102E5">
        <w:rPr>
          <w:rFonts w:ascii="Times New Roman" w:eastAsia="Times New Roman" w:hAnsi="Times New Roman"/>
          <w:sz w:val="24"/>
          <w:szCs w:val="24"/>
        </w:rPr>
        <w:t>DASS-21</w:t>
      </w:r>
      <w:r w:rsidR="00C6180A">
        <w:rPr>
          <w:rFonts w:ascii="Times New Roman" w:eastAsia="Times New Roman" w:hAnsi="Times New Roman"/>
          <w:sz w:val="24"/>
          <w:szCs w:val="24"/>
        </w:rPr>
        <w:t xml:space="preserve"> </w:t>
      </w:r>
      <w:r w:rsidRPr="00930FCE">
        <w:rPr>
          <w:rFonts w:ascii="Times New Roman" w:hAnsi="Times New Roman"/>
          <w:sz w:val="24"/>
          <w:szCs w:val="24"/>
        </w:rPr>
        <w:t>questionnair</w:t>
      </w:r>
      <w:r w:rsidR="00C6180A">
        <w:rPr>
          <w:rFonts w:ascii="Times New Roman" w:hAnsi="Times New Roman"/>
          <w:sz w:val="24"/>
          <w:szCs w:val="24"/>
        </w:rPr>
        <w:t>e</w:t>
      </w:r>
      <w:r w:rsidRPr="00930FCE">
        <w:rPr>
          <w:rFonts w:ascii="Times New Roman" w:hAnsi="Times New Roman"/>
          <w:sz w:val="24"/>
          <w:szCs w:val="24"/>
        </w:rPr>
        <w:t xml:space="preserve">, </w:t>
      </w:r>
      <w:r w:rsidR="00C6180A" w:rsidRPr="002102E5">
        <w:rPr>
          <w:rFonts w:ascii="Times New Roman" w:eastAsia="Times New Roman" w:hAnsi="Times New Roman"/>
          <w:sz w:val="24"/>
          <w:szCs w:val="24"/>
        </w:rPr>
        <w:t>Beck suicide thoughts questionnaire</w:t>
      </w:r>
      <w:r w:rsidR="00C6180A" w:rsidRPr="00930FCE">
        <w:rPr>
          <w:rFonts w:ascii="Times New Roman" w:hAnsi="Times New Roman"/>
          <w:sz w:val="24"/>
          <w:szCs w:val="24"/>
        </w:rPr>
        <w:t>, self-</w:t>
      </w:r>
      <w:r w:rsidR="00C6180A" w:rsidRPr="00930FCE">
        <w:rPr>
          <w:rFonts w:ascii="Times New Roman" w:hAnsi="Times New Roman"/>
          <w:sz w:val="24"/>
          <w:szCs w:val="24"/>
        </w:rPr>
        <w:lastRenderedPageBreak/>
        <w:t>esteem questionnaire, life skills questionnaire, anger-trait questionnaire, and premenstrual syndrome questionnaire (specific to women) were completed</w:t>
      </w:r>
      <w:r w:rsidR="00C6180A">
        <w:rPr>
          <w:rFonts w:ascii="Times New Roman" w:hAnsi="Times New Roman"/>
          <w:sz w:val="24"/>
          <w:szCs w:val="24"/>
        </w:rPr>
        <w:t xml:space="preserve">. </w:t>
      </w:r>
    </w:p>
    <w:p w:rsidR="005B3D9E" w:rsidRDefault="00C6180A" w:rsidP="00095ADA">
      <w:pPr>
        <w:tabs>
          <w:tab w:val="right" w:pos="349"/>
        </w:tabs>
        <w:bidi w:val="0"/>
        <w:spacing w:after="0" w:line="480" w:lineRule="auto"/>
        <w:jc w:val="both"/>
        <w:rPr>
          <w:rFonts w:ascii="Times New Roman" w:hAnsi="Times New Roman"/>
          <w:sz w:val="24"/>
          <w:szCs w:val="24"/>
        </w:rPr>
      </w:pPr>
      <w:r w:rsidRPr="00C6180A">
        <w:rPr>
          <w:rFonts w:ascii="Times New Roman" w:hAnsi="Times New Roman"/>
          <w:sz w:val="24"/>
          <w:szCs w:val="24"/>
        </w:rPr>
        <w:t xml:space="preserve">Ethical issues included completing an informed </w:t>
      </w:r>
      <w:r w:rsidR="00095ADA">
        <w:rPr>
          <w:rFonts w:ascii="Times New Roman" w:hAnsi="Times New Roman"/>
          <w:sz w:val="24"/>
          <w:szCs w:val="24"/>
        </w:rPr>
        <w:t>consent</w:t>
      </w:r>
      <w:r w:rsidRPr="00C6180A">
        <w:rPr>
          <w:rFonts w:ascii="Times New Roman" w:hAnsi="Times New Roman"/>
          <w:sz w:val="24"/>
          <w:szCs w:val="24"/>
        </w:rPr>
        <w:t xml:space="preserve"> form to participate in the study, keeping patient data and suicide causes discreet, and not sharing personal information about people who had committed suicide or were at risk of suicide. This study was conducted in accordance with the ethics code IR.MEDILAM.REC.1402.101.</w:t>
      </w:r>
    </w:p>
    <w:p w:rsidR="00C6180A" w:rsidRDefault="00C6180A">
      <w:pPr>
        <w:bidi w:val="0"/>
        <w:spacing w:line="259" w:lineRule="auto"/>
        <w:rPr>
          <w:rFonts w:ascii="Times New Roman" w:hAnsi="Times New Roman"/>
          <w:sz w:val="24"/>
          <w:szCs w:val="24"/>
        </w:rPr>
      </w:pPr>
      <w:r>
        <w:rPr>
          <w:rFonts w:ascii="Times New Roman" w:hAnsi="Times New Roman"/>
          <w:sz w:val="24"/>
          <w:szCs w:val="24"/>
        </w:rPr>
        <w:br w:type="page"/>
      </w:r>
    </w:p>
    <w:p w:rsidR="00C6180A" w:rsidRPr="00C6180A" w:rsidRDefault="00C6180A" w:rsidP="00C6180A">
      <w:pPr>
        <w:tabs>
          <w:tab w:val="right" w:pos="349"/>
        </w:tabs>
        <w:bidi w:val="0"/>
        <w:spacing w:after="0" w:line="480" w:lineRule="auto"/>
        <w:jc w:val="both"/>
        <w:rPr>
          <w:rFonts w:asciiTheme="majorBidi" w:hAnsiTheme="majorBidi" w:cstheme="majorBidi"/>
          <w:b/>
          <w:bCs/>
          <w:sz w:val="28"/>
          <w:rtl/>
        </w:rPr>
      </w:pPr>
      <w:r w:rsidRPr="00C6180A">
        <w:rPr>
          <w:rFonts w:asciiTheme="majorBidi" w:hAnsiTheme="majorBidi" w:cstheme="majorBidi"/>
          <w:b/>
          <w:bCs/>
          <w:sz w:val="28"/>
        </w:rPr>
        <w:lastRenderedPageBreak/>
        <w:t>Results</w:t>
      </w:r>
    </w:p>
    <w:p w:rsidR="00C6180A" w:rsidRPr="00C6180A" w:rsidRDefault="00C6180A" w:rsidP="00C6180A">
      <w:pPr>
        <w:bidi w:val="0"/>
        <w:spacing w:after="0" w:line="480" w:lineRule="auto"/>
        <w:jc w:val="both"/>
        <w:rPr>
          <w:rFonts w:asciiTheme="majorBidi" w:eastAsia="Times New Roman" w:hAnsiTheme="majorBidi" w:cstheme="majorBidi"/>
          <w:sz w:val="24"/>
          <w:szCs w:val="24"/>
          <w:lang w:bidi="ar-SA"/>
        </w:rPr>
      </w:pPr>
      <w:r w:rsidRPr="00C6180A">
        <w:rPr>
          <w:rFonts w:asciiTheme="majorBidi" w:eastAsia="Times New Roman" w:hAnsiTheme="majorBidi" w:cstheme="majorBidi"/>
          <w:sz w:val="24"/>
          <w:szCs w:val="24"/>
          <w:lang w:bidi="ar-SA"/>
        </w:rPr>
        <w:t>The study comprised 2974 samples, including 131 students, 2550 members of the general population, 205 suicide victims, and 88 suicide victim family members. According to the results, the prevalence of mental disorders was 85.0% in the general population, 48.9% in students, and 97.7% in suicide victims.</w:t>
      </w:r>
    </w:p>
    <w:p w:rsidR="00C6180A" w:rsidRPr="00C6180A" w:rsidRDefault="00C6180A" w:rsidP="00C6180A">
      <w:pPr>
        <w:bidi w:val="0"/>
        <w:spacing w:after="0" w:line="480" w:lineRule="auto"/>
        <w:jc w:val="both"/>
        <w:rPr>
          <w:rFonts w:asciiTheme="majorBidi" w:eastAsia="Times New Roman" w:hAnsiTheme="majorBidi" w:cstheme="majorBidi"/>
          <w:sz w:val="24"/>
          <w:szCs w:val="24"/>
          <w:lang w:bidi="ar-SA"/>
        </w:rPr>
      </w:pPr>
      <w:r w:rsidRPr="00C6180A">
        <w:rPr>
          <w:rFonts w:asciiTheme="majorBidi" w:eastAsia="Times New Roman" w:hAnsiTheme="majorBidi" w:cstheme="majorBidi"/>
          <w:sz w:val="24"/>
          <w:szCs w:val="24"/>
          <w:lang w:bidi="ar-SA"/>
        </w:rPr>
        <w:t xml:space="preserve">Just 19.8% of the suicides were caused by mental health problems, whereas 103 people (49.8%) suicided because of familial issues. Most persons (74.1%) suicided on impulse, and 77.8% of them had no regrets about their actions. The majority of suicides (42.0%) took place in the evening, between 4 and 8 p.m. Additionally, only 9.2% of persons killed themselves by taking </w:t>
      </w:r>
      <w:proofErr w:type="spellStart"/>
      <w:r w:rsidRPr="00C6180A">
        <w:rPr>
          <w:rFonts w:asciiTheme="majorBidi" w:eastAsia="Times New Roman" w:hAnsiTheme="majorBidi" w:cstheme="majorBidi"/>
          <w:sz w:val="24"/>
          <w:szCs w:val="24"/>
          <w:lang w:bidi="ar-SA"/>
        </w:rPr>
        <w:t>Aluminium</w:t>
      </w:r>
      <w:proofErr w:type="spellEnd"/>
      <w:r w:rsidRPr="00C6180A">
        <w:rPr>
          <w:rFonts w:asciiTheme="majorBidi" w:eastAsia="Times New Roman" w:hAnsiTheme="majorBidi" w:cstheme="majorBidi"/>
          <w:sz w:val="24"/>
          <w:szCs w:val="24"/>
          <w:lang w:bidi="ar-SA"/>
        </w:rPr>
        <w:t xml:space="preserve"> phosphide pills, but the majority (58.7%) killed themselves by taking too much medication.</w:t>
      </w:r>
    </w:p>
    <w:p w:rsidR="00C6180A" w:rsidRPr="00C6180A" w:rsidRDefault="00C6180A" w:rsidP="00C6180A">
      <w:pPr>
        <w:bidi w:val="0"/>
        <w:spacing w:after="0" w:line="480" w:lineRule="auto"/>
        <w:jc w:val="both"/>
        <w:rPr>
          <w:rFonts w:asciiTheme="majorBidi" w:eastAsia="Calibri" w:hAnsiTheme="majorBidi" w:cstheme="majorBidi"/>
          <w:sz w:val="24"/>
          <w:szCs w:val="24"/>
        </w:rPr>
      </w:pPr>
      <w:r w:rsidRPr="00C6180A">
        <w:rPr>
          <w:rFonts w:asciiTheme="majorBidi" w:eastAsia="Calibri" w:hAnsiTheme="majorBidi" w:cstheme="majorBidi"/>
          <w:sz w:val="24"/>
          <w:szCs w:val="24"/>
        </w:rPr>
        <w:t xml:space="preserve">The groups' anxiety, stress, and depression levels did not differ significantly prior to screening. But with the intervention, this difference became noteworthy. Stated differently, the research population's suicide </w:t>
      </w:r>
      <w:r w:rsidR="00FB7E5F">
        <w:rPr>
          <w:rFonts w:asciiTheme="majorBidi" w:eastAsia="Calibri" w:hAnsiTheme="majorBidi" w:cstheme="majorBidi"/>
          <w:sz w:val="24"/>
          <w:szCs w:val="24"/>
        </w:rPr>
        <w:t xml:space="preserve">reattempt </w:t>
      </w:r>
      <w:r w:rsidRPr="00C6180A">
        <w:rPr>
          <w:rFonts w:asciiTheme="majorBidi" w:eastAsia="Calibri" w:hAnsiTheme="majorBidi" w:cstheme="majorBidi"/>
          <w:sz w:val="24"/>
          <w:szCs w:val="24"/>
        </w:rPr>
        <w:t>rate decreased by 1% as a result of implementing the suicide risk reduction program.</w:t>
      </w:r>
    </w:p>
    <w:p w:rsidR="005B3D9E" w:rsidRDefault="005B3D9E" w:rsidP="00C6180A">
      <w:pPr>
        <w:bidi w:val="0"/>
        <w:spacing w:line="259" w:lineRule="auto"/>
        <w:rPr>
          <w:rFonts w:ascii="Times New Roman" w:eastAsia="Times New Roman" w:hAnsi="Times New Roman"/>
          <w:b/>
          <w:bCs/>
          <w:sz w:val="28"/>
          <w:rtl/>
        </w:rPr>
      </w:pPr>
      <w:r>
        <w:rPr>
          <w:rFonts w:ascii="Times New Roman" w:eastAsia="Times New Roman" w:hAnsi="Times New Roman"/>
          <w:b/>
          <w:bCs/>
          <w:sz w:val="28"/>
          <w:rtl/>
        </w:rPr>
        <w:br w:type="page"/>
      </w:r>
    </w:p>
    <w:p w:rsidR="009D60D5" w:rsidRPr="009D60D5" w:rsidRDefault="009D60D5" w:rsidP="009D60D5">
      <w:pPr>
        <w:bidi w:val="0"/>
        <w:spacing w:after="0" w:line="480" w:lineRule="auto"/>
        <w:jc w:val="both"/>
        <w:rPr>
          <w:rFonts w:ascii="Times New Roman" w:eastAsia="Times New Roman" w:hAnsi="Times New Roman" w:cs="Times New Roman"/>
          <w:b/>
          <w:bCs/>
          <w:sz w:val="28"/>
          <w:lang w:bidi="ar-SA"/>
        </w:rPr>
      </w:pPr>
      <w:r w:rsidRPr="009D60D5">
        <w:rPr>
          <w:rFonts w:ascii="Times New Roman" w:eastAsia="Times New Roman" w:hAnsi="Times New Roman" w:cs="Times New Roman"/>
          <w:b/>
          <w:bCs/>
          <w:sz w:val="28"/>
          <w:lang w:bidi="ar-SA"/>
        </w:rPr>
        <w:lastRenderedPageBreak/>
        <w:t xml:space="preserve">Discussion </w:t>
      </w:r>
    </w:p>
    <w:p w:rsidR="00FB7E5F" w:rsidRPr="00FB7E5F" w:rsidRDefault="00FB7E5F" w:rsidP="009D60D5">
      <w:pPr>
        <w:bidi w:val="0"/>
        <w:spacing w:after="0" w:line="480" w:lineRule="auto"/>
        <w:jc w:val="both"/>
        <w:rPr>
          <w:rFonts w:ascii="Times New Roman" w:eastAsia="Times New Roman" w:hAnsi="Times New Roman" w:cs="Times New Roman"/>
          <w:sz w:val="24"/>
          <w:szCs w:val="24"/>
          <w:lang w:bidi="ar-SA"/>
        </w:rPr>
      </w:pPr>
      <w:r w:rsidRPr="00FB7E5F">
        <w:rPr>
          <w:rFonts w:ascii="Times New Roman" w:eastAsia="Times New Roman" w:hAnsi="Times New Roman" w:cs="Times New Roman"/>
          <w:sz w:val="24"/>
          <w:szCs w:val="24"/>
          <w:lang w:bidi="ar-SA"/>
        </w:rPr>
        <w:t xml:space="preserve">Investigating the effects of a comprehensive suicide intervention and prevention program in Ilam province between 1402 and 1403 was the goal of the current study. According to the findings, the research population's suicide </w:t>
      </w:r>
      <w:r>
        <w:rPr>
          <w:rFonts w:asciiTheme="majorBidi" w:eastAsia="Calibri" w:hAnsiTheme="majorBidi" w:cstheme="majorBidi"/>
          <w:sz w:val="24"/>
          <w:szCs w:val="24"/>
        </w:rPr>
        <w:t xml:space="preserve">reattempt rate </w:t>
      </w:r>
      <w:r w:rsidRPr="00FB7E5F">
        <w:rPr>
          <w:rFonts w:ascii="Times New Roman" w:eastAsia="Times New Roman" w:hAnsi="Times New Roman" w:cs="Times New Roman"/>
          <w:sz w:val="24"/>
          <w:szCs w:val="24"/>
          <w:lang w:bidi="ar-SA"/>
        </w:rPr>
        <w:t>decreased by 1% as a result of using the suicide risk reduction program.</w:t>
      </w:r>
    </w:p>
    <w:p w:rsidR="001D2F6B" w:rsidRPr="001D2F6B" w:rsidRDefault="001D2F6B" w:rsidP="009D60D5">
      <w:pPr>
        <w:bidi w:val="0"/>
        <w:spacing w:after="0" w:line="480" w:lineRule="auto"/>
        <w:jc w:val="both"/>
        <w:rPr>
          <w:rFonts w:ascii="Times New Roman" w:eastAsia="Times New Roman" w:hAnsi="Times New Roman" w:cs="Times New Roman"/>
          <w:sz w:val="24"/>
          <w:szCs w:val="24"/>
          <w:lang w:bidi="ar-SA"/>
        </w:rPr>
      </w:pPr>
      <w:r w:rsidRPr="001D2F6B">
        <w:rPr>
          <w:rFonts w:ascii="Times New Roman" w:eastAsia="Times New Roman" w:hAnsi="Times New Roman" w:cs="Times New Roman"/>
          <w:sz w:val="24"/>
          <w:szCs w:val="24"/>
          <w:lang w:bidi="ar-SA"/>
        </w:rPr>
        <w:t>Drugs are frequently used to cause poisoning in urban areas, whereas poisons and pesticides are employed far more frequently in rural areas. The majority of deadly poisonings in rural areas are deliberate and frequently brought on by the use of agricultural pesticides, according to research done in Sri Lanka and forensic data from India (10). According to the findings of an Australian study, heroin addicts had a 14-fold higher risk of dying by suicide than their peers (10). Another study found that opium was responsible for 13% of all suicide-related poisonings in Kerman province, compared to 8% and 3% in Tehran and Isfahan, respectively (11). It can be deduced that over four-fifths of suicides are caused by drug and narcotic poisoning, and that the country's health system is at risk due to the widespread and easy availability to drugs and psychiatric substances (12).</w:t>
      </w:r>
      <w:r>
        <w:rPr>
          <w:rFonts w:ascii="Times New Roman" w:eastAsia="Times New Roman" w:hAnsi="Times New Roman" w:cs="Times New Roman"/>
          <w:sz w:val="24"/>
          <w:szCs w:val="24"/>
          <w:lang w:bidi="ar-SA"/>
        </w:rPr>
        <w:t xml:space="preserve"> </w:t>
      </w:r>
      <w:r w:rsidRPr="001D2F6B">
        <w:rPr>
          <w:rFonts w:ascii="Times New Roman" w:eastAsia="Times New Roman" w:hAnsi="Times New Roman" w:cs="Times New Roman"/>
          <w:sz w:val="24"/>
          <w:szCs w:val="24"/>
          <w:lang w:bidi="ar-SA"/>
        </w:rPr>
        <w:t>Separation, divorce, widowhood, family disputes, stress, or parental legal issues are all signs of a dysfunctional home environment, which is also linked to suicide (13, 14).</w:t>
      </w:r>
    </w:p>
    <w:p w:rsidR="001D2F6B" w:rsidRPr="001D2F6B" w:rsidRDefault="001D2F6B" w:rsidP="00095ADA">
      <w:pPr>
        <w:bidi w:val="0"/>
        <w:spacing w:after="0" w:line="480" w:lineRule="auto"/>
        <w:jc w:val="both"/>
        <w:rPr>
          <w:rFonts w:ascii="Times New Roman" w:eastAsia="Times New Roman" w:hAnsi="Times New Roman" w:cs="Times New Roman"/>
          <w:sz w:val="24"/>
          <w:szCs w:val="24"/>
          <w:lang w:bidi="ar-SA"/>
        </w:rPr>
      </w:pPr>
      <w:r w:rsidRPr="001D2F6B">
        <w:rPr>
          <w:rFonts w:ascii="Times New Roman" w:eastAsia="Times New Roman" w:hAnsi="Times New Roman" w:cs="Times New Roman"/>
          <w:sz w:val="24"/>
          <w:szCs w:val="24"/>
          <w:lang w:bidi="ar-SA"/>
        </w:rPr>
        <w:t>People commit suicide when there is a family issue and they are unable to resolve it. In these circumstances, one of the family members typically takes on a stress</w:t>
      </w:r>
      <w:r>
        <w:rPr>
          <w:rFonts w:ascii="Times New Roman" w:eastAsia="Times New Roman" w:hAnsi="Times New Roman" w:cs="Times New Roman"/>
          <w:sz w:val="24"/>
          <w:szCs w:val="24"/>
          <w:lang w:bidi="ar-SA"/>
        </w:rPr>
        <w:t>or</w:t>
      </w:r>
      <w:r w:rsidRPr="001D2F6B">
        <w:rPr>
          <w:rFonts w:ascii="Times New Roman" w:eastAsia="Times New Roman" w:hAnsi="Times New Roman" w:cs="Times New Roman"/>
          <w:sz w:val="24"/>
          <w:szCs w:val="24"/>
          <w:lang w:bidi="ar-SA"/>
        </w:rPr>
        <w:t xml:space="preserve"> role. Parental disputes with one another or the child are examples of these conflicts. This result contrasts with several </w:t>
      </w:r>
      <w:r w:rsidR="00095ADA">
        <w:rPr>
          <w:rFonts w:ascii="Times New Roman" w:eastAsia="Times New Roman" w:hAnsi="Times New Roman" w:cs="Times New Roman"/>
          <w:sz w:val="24"/>
          <w:szCs w:val="24"/>
          <w:lang w:bidi="ar-SA"/>
        </w:rPr>
        <w:t>studies</w:t>
      </w:r>
      <w:r w:rsidRPr="001D2F6B">
        <w:rPr>
          <w:rFonts w:ascii="Times New Roman" w:eastAsia="Times New Roman" w:hAnsi="Times New Roman" w:cs="Times New Roman"/>
          <w:sz w:val="24"/>
          <w:szCs w:val="24"/>
          <w:lang w:bidi="ar-SA"/>
        </w:rPr>
        <w:t xml:space="preserve"> that link suicide to economic </w:t>
      </w:r>
      <w:r w:rsidR="00095ADA">
        <w:rPr>
          <w:rFonts w:ascii="Times New Roman" w:eastAsia="Times New Roman" w:hAnsi="Times New Roman" w:cs="Times New Roman"/>
          <w:sz w:val="24"/>
          <w:szCs w:val="24"/>
          <w:lang w:bidi="ar-SA"/>
        </w:rPr>
        <w:t>poverty</w:t>
      </w:r>
      <w:r w:rsidRPr="001D2F6B">
        <w:rPr>
          <w:rFonts w:ascii="Times New Roman" w:eastAsia="Times New Roman" w:hAnsi="Times New Roman" w:cs="Times New Roman"/>
          <w:sz w:val="24"/>
          <w:szCs w:val="24"/>
          <w:lang w:bidi="ar-SA"/>
        </w:rPr>
        <w:t xml:space="preserve"> (15). </w:t>
      </w:r>
      <w:r w:rsidR="00095ADA">
        <w:rPr>
          <w:rFonts w:ascii="Times New Roman" w:eastAsia="Times New Roman" w:hAnsi="Times New Roman" w:cs="Times New Roman"/>
          <w:sz w:val="24"/>
          <w:szCs w:val="24"/>
          <w:lang w:bidi="ar-SA"/>
        </w:rPr>
        <w:t>Cultural</w:t>
      </w:r>
      <w:r w:rsidRPr="001D2F6B">
        <w:rPr>
          <w:rFonts w:ascii="Times New Roman" w:eastAsia="Times New Roman" w:hAnsi="Times New Roman" w:cs="Times New Roman"/>
          <w:sz w:val="24"/>
          <w:szCs w:val="24"/>
          <w:lang w:bidi="ar-SA"/>
        </w:rPr>
        <w:t xml:space="preserve"> poverty contributes to suicide at a higher rate than economic poor. This result was consistent with other research that found that emotional breakdown, the presence of a serious physical illness in the individual, the presence of a second spouse, families with significant marital problems, and the presence of a family member with an </w:t>
      </w:r>
      <w:r w:rsidRPr="001D2F6B">
        <w:rPr>
          <w:rFonts w:ascii="Times New Roman" w:eastAsia="Times New Roman" w:hAnsi="Times New Roman" w:cs="Times New Roman"/>
          <w:sz w:val="24"/>
          <w:szCs w:val="24"/>
          <w:lang w:bidi="ar-SA"/>
        </w:rPr>
        <w:lastRenderedPageBreak/>
        <w:t>illness all contribute to suicide. Marital issues affect two-thirds of married persons (16). Infidelity, traditional marriages, marital status, a family history of suicide, and a variety of mental illnesses, includi</w:t>
      </w:r>
      <w:r w:rsidR="00F94472">
        <w:rPr>
          <w:rFonts w:ascii="Times New Roman" w:eastAsia="Times New Roman" w:hAnsi="Times New Roman" w:cs="Times New Roman"/>
          <w:sz w:val="24"/>
          <w:szCs w:val="24"/>
          <w:lang w:bidi="ar-SA"/>
        </w:rPr>
        <w:t xml:space="preserve">ng depression, </w:t>
      </w:r>
      <w:r w:rsidRPr="001D2F6B">
        <w:rPr>
          <w:rFonts w:ascii="Times New Roman" w:eastAsia="Times New Roman" w:hAnsi="Times New Roman" w:cs="Times New Roman"/>
          <w:sz w:val="24"/>
          <w:szCs w:val="24"/>
          <w:lang w:bidi="ar-SA"/>
        </w:rPr>
        <w:t>substance abuse, eating disorders, borderline personality disorder, and schizophrenia, are some of the factors that can cause people to commit suicide (17, 18). Another factor is marital disputes, as the traditional setting and culture of Ilam make it impossible to resolve issues through current means or divorce, and people typically turn to suicide as a means of escaping their families</w:t>
      </w:r>
      <w:r w:rsidR="00095ADA">
        <w:rPr>
          <w:rFonts w:ascii="Times New Roman" w:eastAsia="Times New Roman" w:hAnsi="Times New Roman" w:cs="Times New Roman"/>
          <w:sz w:val="24"/>
          <w:szCs w:val="24"/>
          <w:lang w:bidi="ar-SA"/>
        </w:rPr>
        <w:t>,</w:t>
      </w:r>
      <w:r w:rsidRPr="001D2F6B">
        <w:rPr>
          <w:rFonts w:ascii="Times New Roman" w:eastAsia="Times New Roman" w:hAnsi="Times New Roman" w:cs="Times New Roman"/>
          <w:sz w:val="24"/>
          <w:szCs w:val="24"/>
          <w:lang w:bidi="ar-SA"/>
        </w:rPr>
        <w:t xml:space="preserve"> which ought to be a safe place to live. </w:t>
      </w:r>
      <w:r w:rsidR="00095ADA">
        <w:rPr>
          <w:rFonts w:ascii="Times New Roman" w:eastAsia="Times New Roman" w:hAnsi="Times New Roman" w:cs="Times New Roman"/>
          <w:sz w:val="24"/>
          <w:szCs w:val="24"/>
          <w:lang w:bidi="ar-SA"/>
        </w:rPr>
        <w:t>Governments should prioritize life skills training to address marriage and family issues,</w:t>
      </w:r>
      <w:r w:rsidRPr="001D2F6B">
        <w:rPr>
          <w:rFonts w:ascii="Times New Roman" w:eastAsia="Times New Roman" w:hAnsi="Times New Roman" w:cs="Times New Roman"/>
          <w:sz w:val="24"/>
          <w:szCs w:val="24"/>
          <w:lang w:bidi="ar-SA"/>
        </w:rPr>
        <w:t xml:space="preserve"> </w:t>
      </w:r>
      <w:r w:rsidR="00095ADA">
        <w:rPr>
          <w:rFonts w:ascii="Times New Roman" w:eastAsia="Times New Roman" w:hAnsi="Times New Roman" w:cs="Times New Roman"/>
          <w:sz w:val="24"/>
          <w:szCs w:val="24"/>
          <w:lang w:bidi="ar-SA"/>
        </w:rPr>
        <w:t>emphasizing</w:t>
      </w:r>
      <w:r w:rsidRPr="001D2F6B">
        <w:rPr>
          <w:rFonts w:ascii="Times New Roman" w:eastAsia="Times New Roman" w:hAnsi="Times New Roman" w:cs="Times New Roman"/>
          <w:sz w:val="24"/>
          <w:szCs w:val="24"/>
          <w:lang w:bidi="ar-SA"/>
        </w:rPr>
        <w:t xml:space="preserve"> problem-solving techniques, identification, and scientific intervention. </w:t>
      </w:r>
      <w:r w:rsidRPr="00095ADA">
        <w:rPr>
          <w:rFonts w:ascii="Times New Roman" w:eastAsia="Times New Roman" w:hAnsi="Times New Roman" w:cs="Times New Roman"/>
          <w:sz w:val="24"/>
          <w:szCs w:val="24"/>
          <w:lang w:bidi="ar-SA"/>
        </w:rPr>
        <w:t>One way to improve social support and avoid burdening family members is to prepare education programs at the community level (19).</w:t>
      </w:r>
    </w:p>
    <w:p w:rsidR="00114F39" w:rsidRDefault="00F94472" w:rsidP="00095ADA">
      <w:pPr>
        <w:bidi w:val="0"/>
        <w:spacing w:after="0" w:line="480" w:lineRule="auto"/>
        <w:jc w:val="both"/>
        <w:rPr>
          <w:rFonts w:ascii="Times New Roman" w:eastAsia="Times New Roman" w:hAnsi="Times New Roman" w:cs="Times New Roman"/>
          <w:sz w:val="24"/>
          <w:szCs w:val="24"/>
          <w:lang w:bidi="ar-SA"/>
        </w:rPr>
      </w:pPr>
      <w:r w:rsidRPr="00F94472">
        <w:rPr>
          <w:rFonts w:ascii="Times New Roman" w:eastAsia="Times New Roman" w:hAnsi="Times New Roman" w:cs="Times New Roman"/>
          <w:sz w:val="24"/>
          <w:szCs w:val="24"/>
          <w:lang w:bidi="ar-SA"/>
        </w:rPr>
        <w:t xml:space="preserve">The low prevalence of re-attempts among suicidal individuals following suicide—just 1% of those who were followed and received continued psychiatric treatment after suicide made another attempt—is one of the study's most significant findings. In other words, continuing programs can help avoid re-suicide. This result aligned with multiple other </w:t>
      </w:r>
      <w:r w:rsidR="00095ADA">
        <w:rPr>
          <w:rFonts w:ascii="Times New Roman" w:eastAsia="Times New Roman" w:hAnsi="Times New Roman" w:cs="Times New Roman"/>
          <w:sz w:val="24"/>
          <w:szCs w:val="24"/>
          <w:lang w:bidi="ar-SA"/>
        </w:rPr>
        <w:t>studies</w:t>
      </w:r>
      <w:r w:rsidRPr="00F94472">
        <w:rPr>
          <w:rFonts w:ascii="Times New Roman" w:eastAsia="Times New Roman" w:hAnsi="Times New Roman" w:cs="Times New Roman"/>
          <w:sz w:val="24"/>
          <w:szCs w:val="24"/>
          <w:lang w:bidi="ar-SA"/>
        </w:rPr>
        <w:t xml:space="preserve"> that demonstrated that post-suicide caregivers, such as those in nursing and psychology, lower the re-attempt rate (20–22).</w:t>
      </w:r>
    </w:p>
    <w:p w:rsidR="00013C60" w:rsidRPr="00013C60" w:rsidRDefault="00013C60" w:rsidP="009D60D5">
      <w:pPr>
        <w:bidi w:val="0"/>
        <w:spacing w:after="0" w:line="480" w:lineRule="auto"/>
        <w:jc w:val="both"/>
        <w:rPr>
          <w:rFonts w:ascii="Times New Roman" w:eastAsia="Times New Roman" w:hAnsi="Times New Roman" w:cs="Times New Roman"/>
          <w:b/>
          <w:bCs/>
          <w:sz w:val="24"/>
          <w:szCs w:val="24"/>
          <w:rtl/>
          <w:lang w:bidi="ar-SA"/>
        </w:rPr>
      </w:pPr>
      <w:r w:rsidRPr="00013C60">
        <w:rPr>
          <w:rFonts w:ascii="Times New Roman" w:eastAsia="Times New Roman" w:hAnsi="Times New Roman" w:cs="Times New Roman"/>
          <w:b/>
          <w:bCs/>
          <w:sz w:val="24"/>
          <w:szCs w:val="24"/>
          <w:lang w:bidi="ar-SA"/>
        </w:rPr>
        <w:t>conclusion</w:t>
      </w:r>
    </w:p>
    <w:p w:rsidR="00013C60" w:rsidRPr="00013C60" w:rsidRDefault="00013C60" w:rsidP="009D60D5">
      <w:pPr>
        <w:bidi w:val="0"/>
        <w:spacing w:after="0" w:line="480" w:lineRule="auto"/>
        <w:jc w:val="both"/>
        <w:rPr>
          <w:rFonts w:ascii="Times New Roman" w:eastAsia="Times New Roman" w:hAnsi="Times New Roman" w:cs="Times New Roman"/>
          <w:sz w:val="24"/>
          <w:szCs w:val="24"/>
          <w:lang w:bidi="ar-SA"/>
        </w:rPr>
      </w:pPr>
      <w:r w:rsidRPr="00013C60">
        <w:rPr>
          <w:rFonts w:ascii="Times New Roman" w:eastAsia="Times New Roman" w:hAnsi="Times New Roman" w:cs="Times New Roman"/>
          <w:sz w:val="24"/>
          <w:szCs w:val="24"/>
          <w:lang w:bidi="ar-SA"/>
        </w:rPr>
        <w:t>It is advised that this program be expanded in scope, given that psychological counseling for those who have already taken their own lives can lower the likelihood of recurrent suicide attempts to 1%.</w:t>
      </w:r>
    </w:p>
    <w:p w:rsidR="005B3D9E" w:rsidRPr="009D60D5" w:rsidRDefault="009D60D5" w:rsidP="009D60D5">
      <w:pPr>
        <w:tabs>
          <w:tab w:val="right" w:pos="349"/>
        </w:tabs>
        <w:bidi w:val="0"/>
        <w:spacing w:after="0" w:line="480" w:lineRule="auto"/>
        <w:jc w:val="both"/>
        <w:rPr>
          <w:rFonts w:ascii="Calibri" w:eastAsia="Calibri" w:hAnsi="Calibri"/>
          <w:sz w:val="24"/>
          <w:szCs w:val="24"/>
          <w:rtl/>
        </w:rPr>
      </w:pPr>
      <w:r w:rsidRPr="009D60D5">
        <w:rPr>
          <w:rFonts w:ascii="Times New Roman" w:eastAsia="Times New Roman" w:hAnsi="Times New Roman"/>
          <w:b/>
          <w:bCs/>
          <w:sz w:val="24"/>
          <w:szCs w:val="24"/>
        </w:rPr>
        <w:t>Suggestion</w:t>
      </w:r>
    </w:p>
    <w:p w:rsidR="00013C60" w:rsidRPr="00013C60" w:rsidRDefault="00013C60" w:rsidP="00095ADA">
      <w:pPr>
        <w:bidi w:val="0"/>
        <w:spacing w:after="0" w:line="480" w:lineRule="auto"/>
        <w:jc w:val="both"/>
        <w:rPr>
          <w:rFonts w:ascii="Times New Roman" w:eastAsia="Times New Roman" w:hAnsi="Times New Roman" w:cs="Times New Roman"/>
          <w:sz w:val="24"/>
          <w:szCs w:val="24"/>
          <w:lang w:bidi="ar-SA"/>
        </w:rPr>
      </w:pPr>
      <w:r w:rsidRPr="00013C60">
        <w:rPr>
          <w:rFonts w:ascii="Times New Roman" w:eastAsia="Times New Roman" w:hAnsi="Times New Roman" w:cs="Times New Roman"/>
          <w:sz w:val="24"/>
          <w:szCs w:val="24"/>
          <w:lang w:bidi="ar-SA"/>
        </w:rPr>
        <w:t xml:space="preserve">1) </w:t>
      </w:r>
      <w:r w:rsidR="00095ADA">
        <w:rPr>
          <w:rFonts w:ascii="Times New Roman" w:eastAsia="Times New Roman" w:hAnsi="Times New Roman" w:cs="Times New Roman"/>
          <w:sz w:val="24"/>
          <w:szCs w:val="24"/>
          <w:lang w:bidi="ar-SA"/>
        </w:rPr>
        <w:t>Implementation</w:t>
      </w:r>
      <w:r>
        <w:rPr>
          <w:rFonts w:ascii="Times New Roman" w:eastAsia="Times New Roman" w:hAnsi="Times New Roman" w:cs="Times New Roman"/>
          <w:sz w:val="24"/>
          <w:szCs w:val="24"/>
          <w:lang w:bidi="ar-SA"/>
        </w:rPr>
        <w:t xml:space="preserve"> of</w:t>
      </w:r>
      <w:r w:rsidRPr="00013C60">
        <w:rPr>
          <w:rFonts w:ascii="Times New Roman" w:eastAsia="Times New Roman" w:hAnsi="Times New Roman" w:cs="Times New Roman"/>
          <w:sz w:val="24"/>
          <w:szCs w:val="24"/>
          <w:lang w:bidi="ar-SA"/>
        </w:rPr>
        <w:t xml:space="preserve"> supportive initiatives that would lower the number of suicides during the first few months. Families and society may avoid financial and spiritual strains as a result. This can be accomplished </w:t>
      </w:r>
      <w:r w:rsidR="00095ADA">
        <w:rPr>
          <w:rFonts w:ascii="Times New Roman" w:eastAsia="Times New Roman" w:hAnsi="Times New Roman" w:cs="Times New Roman"/>
          <w:sz w:val="24"/>
          <w:szCs w:val="24"/>
          <w:lang w:bidi="ar-SA"/>
        </w:rPr>
        <w:t>by setting</w:t>
      </w:r>
      <w:r w:rsidRPr="00013C60">
        <w:rPr>
          <w:rFonts w:ascii="Times New Roman" w:eastAsia="Times New Roman" w:hAnsi="Times New Roman" w:cs="Times New Roman"/>
          <w:sz w:val="24"/>
          <w:szCs w:val="24"/>
          <w:lang w:bidi="ar-SA"/>
        </w:rPr>
        <w:t xml:space="preserve"> up a 24-hour hotline, keeping in regular contact with the family, </w:t>
      </w:r>
      <w:r w:rsidRPr="00013C60">
        <w:rPr>
          <w:rFonts w:ascii="Times New Roman" w:eastAsia="Times New Roman" w:hAnsi="Times New Roman" w:cs="Times New Roman"/>
          <w:sz w:val="24"/>
          <w:szCs w:val="24"/>
          <w:lang w:bidi="ar-SA"/>
        </w:rPr>
        <w:lastRenderedPageBreak/>
        <w:t xml:space="preserve">and offering at least one counseling session per month until the individual </w:t>
      </w:r>
      <w:r w:rsidR="00095ADA">
        <w:rPr>
          <w:rFonts w:ascii="Times New Roman" w:eastAsia="Times New Roman" w:hAnsi="Times New Roman" w:cs="Times New Roman"/>
          <w:sz w:val="24"/>
          <w:szCs w:val="24"/>
          <w:lang w:bidi="ar-SA"/>
        </w:rPr>
        <w:t>can</w:t>
      </w:r>
      <w:r w:rsidRPr="00013C60">
        <w:rPr>
          <w:rFonts w:ascii="Times New Roman" w:eastAsia="Times New Roman" w:hAnsi="Times New Roman" w:cs="Times New Roman"/>
          <w:sz w:val="24"/>
          <w:szCs w:val="24"/>
          <w:lang w:bidi="ar-SA"/>
        </w:rPr>
        <w:t xml:space="preserve"> reintegrate into society. Nonetheless, the authors advise that this program be regarded as one of the tenets of the mental health care system </w:t>
      </w:r>
      <w:r w:rsidR="00095ADA">
        <w:rPr>
          <w:rFonts w:ascii="Times New Roman" w:eastAsia="Times New Roman" w:hAnsi="Times New Roman" w:cs="Times New Roman"/>
          <w:sz w:val="24"/>
          <w:szCs w:val="24"/>
          <w:lang w:bidi="ar-SA"/>
        </w:rPr>
        <w:t>to</w:t>
      </w:r>
      <w:r w:rsidRPr="00013C60">
        <w:rPr>
          <w:rFonts w:ascii="Times New Roman" w:eastAsia="Times New Roman" w:hAnsi="Times New Roman" w:cs="Times New Roman"/>
          <w:sz w:val="24"/>
          <w:szCs w:val="24"/>
          <w:lang w:bidi="ar-SA"/>
        </w:rPr>
        <w:t xml:space="preserve"> maximize its effectiveness. It is advised that </w:t>
      </w:r>
      <w:r>
        <w:rPr>
          <w:rFonts w:ascii="Times New Roman" w:eastAsia="Times New Roman" w:hAnsi="Times New Roman" w:cs="Times New Roman"/>
          <w:sz w:val="24"/>
          <w:szCs w:val="24"/>
          <w:lang w:bidi="ar-SA"/>
        </w:rPr>
        <w:t xml:space="preserve">psychiatric and psychological </w:t>
      </w:r>
      <w:r w:rsidRPr="00013C60">
        <w:rPr>
          <w:rFonts w:ascii="Times New Roman" w:eastAsia="Times New Roman" w:hAnsi="Times New Roman" w:cs="Times New Roman"/>
          <w:sz w:val="24"/>
          <w:szCs w:val="24"/>
          <w:lang w:bidi="ar-SA"/>
        </w:rPr>
        <w:t>counseling services be included in the nation's health insurance program because psychological treatment is costly</w:t>
      </w:r>
      <w:r w:rsidR="00095ADA">
        <w:rPr>
          <w:rFonts w:ascii="Times New Roman" w:eastAsia="Times New Roman" w:hAnsi="Times New Roman" w:cs="Times New Roman"/>
          <w:sz w:val="24"/>
          <w:szCs w:val="24"/>
          <w:lang w:bidi="ar-SA"/>
        </w:rPr>
        <w:t>,</w:t>
      </w:r>
      <w:r w:rsidRPr="00013C60">
        <w:rPr>
          <w:rFonts w:ascii="Times New Roman" w:eastAsia="Times New Roman" w:hAnsi="Times New Roman" w:cs="Times New Roman"/>
          <w:sz w:val="24"/>
          <w:szCs w:val="24"/>
          <w:lang w:bidi="ar-SA"/>
        </w:rPr>
        <w:t xml:space="preserve"> and many suicide victims cannot afford it.</w:t>
      </w:r>
    </w:p>
    <w:p w:rsidR="00013C60" w:rsidRPr="00013C60" w:rsidRDefault="00013C60" w:rsidP="009D60D5">
      <w:pPr>
        <w:bidi w:val="0"/>
        <w:spacing w:after="0" w:line="480" w:lineRule="auto"/>
        <w:jc w:val="both"/>
        <w:rPr>
          <w:rFonts w:ascii="Times New Roman" w:eastAsia="Times New Roman" w:hAnsi="Times New Roman" w:cs="Times New Roman"/>
          <w:sz w:val="24"/>
          <w:szCs w:val="24"/>
          <w:lang w:bidi="ar-SA"/>
        </w:rPr>
      </w:pPr>
      <w:r w:rsidRPr="00013C60">
        <w:rPr>
          <w:rFonts w:ascii="Times New Roman" w:eastAsia="Times New Roman" w:hAnsi="Times New Roman" w:cs="Times New Roman"/>
          <w:sz w:val="24"/>
          <w:szCs w:val="24"/>
          <w:lang w:bidi="ar-SA"/>
        </w:rPr>
        <w:t xml:space="preserve">2) One way to address mental health issues is through macro-level policymaking that emphasizes problem-solving training, identification, and scientific intervention. Policymakers should focus on </w:t>
      </w:r>
      <w:r w:rsidR="009D60D5">
        <w:rPr>
          <w:rFonts w:ascii="Times New Roman" w:eastAsia="Times New Roman" w:hAnsi="Times New Roman" w:cs="Times New Roman"/>
          <w:sz w:val="24"/>
          <w:szCs w:val="24"/>
          <w:lang w:bidi="ar-SA"/>
        </w:rPr>
        <w:t>some</w:t>
      </w:r>
      <w:r w:rsidRPr="00013C60">
        <w:rPr>
          <w:rFonts w:ascii="Times New Roman" w:eastAsia="Times New Roman" w:hAnsi="Times New Roman" w:cs="Times New Roman"/>
          <w:sz w:val="24"/>
          <w:szCs w:val="24"/>
          <w:lang w:bidi="ar-SA"/>
        </w:rPr>
        <w:t xml:space="preserve"> of issues when making plans, including de-stigmatizing mental disorders through the media, improving mental hospital conditions to provide the most services to the community, establishing appropriate insurance coverage, raising the awareness of health care providers, creating simple-language educational packages about mental health for the community, enhancing the ability to organize human resources and specialists, and, finally, enhancing inter-sectoral cooperation.</w:t>
      </w:r>
    </w:p>
    <w:p w:rsidR="009D60D5" w:rsidRPr="009D60D5" w:rsidRDefault="009D60D5" w:rsidP="009D60D5">
      <w:pPr>
        <w:bidi w:val="0"/>
        <w:spacing w:after="0" w:line="480" w:lineRule="auto"/>
        <w:jc w:val="both"/>
        <w:rPr>
          <w:rFonts w:ascii="Times New Roman" w:eastAsia="Times New Roman" w:hAnsi="Times New Roman" w:cs="Times New Roman"/>
          <w:sz w:val="24"/>
          <w:szCs w:val="24"/>
          <w:lang w:bidi="ar-SA"/>
        </w:rPr>
      </w:pPr>
      <w:r w:rsidRPr="009D60D5">
        <w:rPr>
          <w:rFonts w:ascii="Times New Roman" w:eastAsia="Times New Roman" w:hAnsi="Times New Roman" w:cs="Times New Roman"/>
          <w:sz w:val="24"/>
          <w:szCs w:val="24"/>
          <w:lang w:bidi="ar-SA"/>
        </w:rPr>
        <w:t xml:space="preserve">3) People typically choose suicide as a means of escaping from the family, which ought to be a safe place to live, because of the traditional setting, the environment, and the culture of Ilam, which preclude the use of current approaches for problem solving and, at the very least, divorce. In order to address marriage and family issues, governments should prioritize life skills training that emphasizes problem-solving techniques, identification, and scientific intervention. One way to improve social support and avoid burdening family members is to prepare educational programs at the community level. Additionally, enhancing family flexibility, how individuals view themselves within the family, and democratic family leadership and management—particularly for those with less independence—can all be beneficial. It can be beneficial to establish a family where there is no conflict, a high level of unity, and no sense of burdensomeness. It can also be beneficial to assign roles to family members in a way that makes them feel valuable and to respect </w:t>
      </w:r>
      <w:r w:rsidRPr="009D60D5">
        <w:rPr>
          <w:rFonts w:ascii="Times New Roman" w:eastAsia="Times New Roman" w:hAnsi="Times New Roman" w:cs="Times New Roman"/>
          <w:sz w:val="24"/>
          <w:szCs w:val="24"/>
          <w:lang w:bidi="ar-SA"/>
        </w:rPr>
        <w:lastRenderedPageBreak/>
        <w:t>their independence. Additionally, the rejection style should be eradicated</w:t>
      </w:r>
      <w:r w:rsidR="00095ADA">
        <w:rPr>
          <w:rFonts w:ascii="Times New Roman" w:eastAsia="Times New Roman" w:hAnsi="Times New Roman" w:cs="Times New Roman"/>
          <w:sz w:val="24"/>
          <w:szCs w:val="24"/>
          <w:lang w:bidi="ar-SA"/>
        </w:rPr>
        <w:t>,</w:t>
      </w:r>
      <w:r w:rsidRPr="009D60D5">
        <w:rPr>
          <w:rFonts w:ascii="Times New Roman" w:eastAsia="Times New Roman" w:hAnsi="Times New Roman" w:cs="Times New Roman"/>
          <w:sz w:val="24"/>
          <w:szCs w:val="24"/>
          <w:lang w:bidi="ar-SA"/>
        </w:rPr>
        <w:t xml:space="preserve"> and families should be more validated for their supportive role.</w:t>
      </w:r>
    </w:p>
    <w:p w:rsidR="009D60D5" w:rsidRDefault="009D60D5" w:rsidP="009D60D5">
      <w:pPr>
        <w:bidi w:val="0"/>
        <w:spacing w:after="0" w:line="480" w:lineRule="auto"/>
        <w:jc w:val="both"/>
        <w:rPr>
          <w:rFonts w:ascii="Times New Roman" w:eastAsia="Times New Roman" w:hAnsi="Times New Roman" w:cs="Times New Roman"/>
          <w:b/>
          <w:bCs/>
          <w:sz w:val="24"/>
          <w:szCs w:val="24"/>
          <w:lang w:bidi="ar-SA"/>
        </w:rPr>
      </w:pPr>
      <w:r>
        <w:rPr>
          <w:rFonts w:ascii="Times New Roman" w:eastAsia="Times New Roman" w:hAnsi="Times New Roman" w:cs="Times New Roman" w:hint="cs"/>
          <w:sz w:val="24"/>
          <w:szCs w:val="24"/>
          <w:rtl/>
          <w:lang w:bidi="ar-SA"/>
        </w:rPr>
        <w:t xml:space="preserve"> </w:t>
      </w:r>
      <w:r w:rsidRPr="009D60D5">
        <w:rPr>
          <w:rFonts w:ascii="Times New Roman" w:eastAsia="Times New Roman" w:hAnsi="Times New Roman" w:cs="Times New Roman"/>
          <w:b/>
          <w:bCs/>
          <w:sz w:val="24"/>
          <w:szCs w:val="24"/>
          <w:lang w:bidi="ar-SA"/>
        </w:rPr>
        <w:t>Acknowledgment</w:t>
      </w:r>
    </w:p>
    <w:p w:rsidR="009D60D5" w:rsidRPr="009D60D5" w:rsidRDefault="009D60D5" w:rsidP="009D60D5">
      <w:pPr>
        <w:bidi w:val="0"/>
        <w:spacing w:after="0" w:line="480" w:lineRule="auto"/>
        <w:jc w:val="both"/>
        <w:rPr>
          <w:rFonts w:ascii="Times New Roman" w:eastAsia="Times New Roman" w:hAnsi="Times New Roman" w:cs="Times New Roman"/>
          <w:sz w:val="24"/>
          <w:szCs w:val="24"/>
          <w:lang w:bidi="ar-SA"/>
        </w:rPr>
      </w:pPr>
      <w:r w:rsidRPr="009D60D5">
        <w:rPr>
          <w:rFonts w:ascii="Times New Roman" w:eastAsia="Times New Roman" w:hAnsi="Times New Roman" w:cs="Times New Roman"/>
          <w:sz w:val="24"/>
          <w:szCs w:val="24"/>
          <w:lang w:bidi="ar-SA"/>
        </w:rPr>
        <w:t xml:space="preserve">The funding for this study was acquired in </w:t>
      </w:r>
      <w:r>
        <w:rPr>
          <w:rFonts w:ascii="Times New Roman" w:eastAsia="Times New Roman" w:hAnsi="Times New Roman" w:cs="Times New Roman"/>
          <w:sz w:val="24"/>
          <w:szCs w:val="24"/>
          <w:lang w:bidi="ar-SA"/>
        </w:rPr>
        <w:t>2022</w:t>
      </w:r>
      <w:r w:rsidRPr="009D60D5">
        <w:rPr>
          <w:rFonts w:ascii="Times New Roman" w:eastAsia="Times New Roman" w:hAnsi="Times New Roman" w:cs="Times New Roman"/>
          <w:sz w:val="24"/>
          <w:szCs w:val="24"/>
          <w:lang w:bidi="ar-SA"/>
        </w:rPr>
        <w:t xml:space="preserve">, using tracking code IR02-08-1401001982, from the Secretariat of the Supreme Council for Science, Research, and Technology. The study team would like to thank all of their colleagues for their assistance with this effort. We are especially grateful to the esteemed directors of </w:t>
      </w:r>
      <w:proofErr w:type="spellStart"/>
      <w:r w:rsidRPr="009D60D5">
        <w:rPr>
          <w:rFonts w:ascii="Times New Roman" w:eastAsia="Times New Roman" w:hAnsi="Times New Roman" w:cs="Times New Roman"/>
          <w:sz w:val="24"/>
          <w:szCs w:val="24"/>
          <w:lang w:bidi="ar-SA"/>
        </w:rPr>
        <w:t>Razi</w:t>
      </w:r>
      <w:proofErr w:type="spellEnd"/>
      <w:r w:rsidRPr="009D60D5">
        <w:rPr>
          <w:rFonts w:ascii="Times New Roman" w:eastAsia="Times New Roman" w:hAnsi="Times New Roman" w:cs="Times New Roman"/>
          <w:sz w:val="24"/>
          <w:szCs w:val="24"/>
          <w:lang w:bidi="ar-SA"/>
        </w:rPr>
        <w:t xml:space="preserve"> Hospital and the provincial health insurance for their assistance and collaboration on this initiative.</w:t>
      </w:r>
    </w:p>
    <w:p w:rsidR="005B3D9E" w:rsidRDefault="005B3D9E" w:rsidP="009D60D5">
      <w:pPr>
        <w:bidi w:val="0"/>
        <w:spacing w:after="0" w:line="480" w:lineRule="auto"/>
        <w:jc w:val="both"/>
        <w:rPr>
          <w:rFonts w:asciiTheme="majorBidi" w:hAnsiTheme="majorBidi" w:cstheme="majorBidi"/>
          <w:b/>
          <w:bCs/>
          <w:sz w:val="28"/>
        </w:rPr>
      </w:pPr>
      <w:r>
        <w:rPr>
          <w:rFonts w:asciiTheme="majorBidi" w:hAnsiTheme="majorBidi" w:cstheme="majorBidi"/>
          <w:b/>
          <w:bCs/>
          <w:sz w:val="28"/>
        </w:rPr>
        <w:br w:type="page"/>
      </w:r>
    </w:p>
    <w:p w:rsidR="005B3D9E" w:rsidRDefault="005B3D9E" w:rsidP="007F7C2E">
      <w:pPr>
        <w:tabs>
          <w:tab w:val="right" w:pos="349"/>
        </w:tabs>
        <w:bidi w:val="0"/>
        <w:spacing w:after="0" w:line="240" w:lineRule="auto"/>
        <w:jc w:val="both"/>
        <w:rPr>
          <w:rFonts w:asciiTheme="majorBidi" w:hAnsiTheme="majorBidi" w:cstheme="majorBidi"/>
          <w:b/>
          <w:bCs/>
          <w:sz w:val="28"/>
        </w:rPr>
      </w:pPr>
      <w:r w:rsidRPr="007F7C2E">
        <w:rPr>
          <w:rFonts w:asciiTheme="majorBidi" w:hAnsiTheme="majorBidi" w:cstheme="majorBidi"/>
          <w:b/>
          <w:bCs/>
          <w:sz w:val="28"/>
        </w:rPr>
        <w:lastRenderedPageBreak/>
        <w:t>References</w:t>
      </w:r>
    </w:p>
    <w:p w:rsidR="005B3D9E" w:rsidRPr="007F7C2E" w:rsidRDefault="005B3D9E" w:rsidP="007F7C2E">
      <w:pPr>
        <w:tabs>
          <w:tab w:val="right" w:pos="349"/>
        </w:tabs>
        <w:bidi w:val="0"/>
        <w:spacing w:after="0" w:line="240" w:lineRule="auto"/>
        <w:jc w:val="both"/>
        <w:rPr>
          <w:rFonts w:asciiTheme="majorBidi" w:hAnsiTheme="majorBidi" w:cstheme="majorBidi"/>
          <w:b/>
          <w:bCs/>
          <w:sz w:val="28"/>
          <w:rtl/>
        </w:rPr>
      </w:pPr>
    </w:p>
    <w:p w:rsidR="005B3D9E" w:rsidRPr="00DA18A7" w:rsidRDefault="005B3D9E" w:rsidP="00DA18A7">
      <w:pPr>
        <w:pStyle w:val="EndNoteBibliography"/>
        <w:bidi w:val="0"/>
        <w:spacing w:after="0"/>
        <w:rPr>
          <w:rtl/>
        </w:rPr>
      </w:pPr>
      <w:r w:rsidRPr="00DA18A7">
        <w:rPr>
          <w:rtl/>
        </w:rPr>
        <w:t>1.</w:t>
      </w:r>
      <w:r w:rsidRPr="00DA18A7">
        <w:rPr>
          <w:rtl/>
        </w:rPr>
        <w:tab/>
      </w:r>
      <w:r w:rsidRPr="00DA18A7">
        <w:t>MD P. Epidemiology of burns throughout the world. Part I:Distribution and risk factors. Burns. 2011;37(7):1087-100.</w:t>
      </w:r>
    </w:p>
    <w:p w:rsidR="005B3D9E" w:rsidRPr="00DA18A7" w:rsidRDefault="005B3D9E" w:rsidP="00DA18A7">
      <w:pPr>
        <w:pStyle w:val="EndNoteBibliography"/>
        <w:bidi w:val="0"/>
        <w:spacing w:after="0"/>
        <w:rPr>
          <w:rtl/>
        </w:rPr>
      </w:pPr>
      <w:r w:rsidRPr="00DA18A7">
        <w:rPr>
          <w:rtl/>
        </w:rPr>
        <w:t>2.</w:t>
      </w:r>
      <w:r w:rsidRPr="00DA18A7">
        <w:rPr>
          <w:rtl/>
        </w:rPr>
        <w:tab/>
      </w:r>
      <w:r w:rsidRPr="00DA18A7">
        <w:t>Linebaugh ML, S. K. Oral electrical burns: etiology, histopathology, and prosthodontic treatment. J Prosthodont. 1993;2(2):136-41.</w:t>
      </w:r>
    </w:p>
    <w:p w:rsidR="005B3D9E" w:rsidRPr="00DA18A7" w:rsidRDefault="005B3D9E" w:rsidP="00DA18A7">
      <w:pPr>
        <w:pStyle w:val="EndNoteBibliography"/>
        <w:bidi w:val="0"/>
        <w:spacing w:after="0"/>
        <w:rPr>
          <w:rtl/>
        </w:rPr>
      </w:pPr>
      <w:r w:rsidRPr="00DA18A7">
        <w:rPr>
          <w:rtl/>
        </w:rPr>
        <w:t>3.</w:t>
      </w:r>
      <w:r w:rsidRPr="00DA18A7">
        <w:rPr>
          <w:rtl/>
        </w:rPr>
        <w:tab/>
      </w:r>
      <w:r w:rsidRPr="00DA18A7">
        <w:t>KJ. W. A modified dynamic mouth splint for burn patients. J Burn Care Res. 2006;27(1):86-92.</w:t>
      </w:r>
    </w:p>
    <w:p w:rsidR="005B3D9E" w:rsidRPr="00DA18A7" w:rsidRDefault="005B3D9E" w:rsidP="00DA18A7">
      <w:pPr>
        <w:pStyle w:val="EndNoteBibliography"/>
        <w:bidi w:val="0"/>
        <w:spacing w:after="0"/>
        <w:rPr>
          <w:rtl/>
        </w:rPr>
      </w:pPr>
      <w:r w:rsidRPr="00DA18A7">
        <w:rPr>
          <w:rtl/>
        </w:rPr>
        <w:t>4.</w:t>
      </w:r>
      <w:r w:rsidRPr="00DA18A7">
        <w:rPr>
          <w:rtl/>
        </w:rPr>
        <w:tab/>
      </w:r>
      <w:r w:rsidRPr="00DA18A7">
        <w:t>Ahmadi A, Haji Ahmadi M. An epidemiological report on succussful suicide in Mazandaran province in 1990-91. Journal of Mazandaran University of Medical Sciences. 2000;10(28):8-12.</w:t>
      </w:r>
    </w:p>
    <w:p w:rsidR="005B3D9E" w:rsidRPr="00DA18A7" w:rsidRDefault="005B3D9E" w:rsidP="00DA18A7">
      <w:pPr>
        <w:pStyle w:val="EndNoteBibliography"/>
        <w:bidi w:val="0"/>
        <w:spacing w:after="0"/>
        <w:rPr>
          <w:rtl/>
        </w:rPr>
      </w:pPr>
      <w:r w:rsidRPr="00DA18A7">
        <w:rPr>
          <w:rtl/>
        </w:rPr>
        <w:t>5.</w:t>
      </w:r>
      <w:r w:rsidRPr="00DA18A7">
        <w:rPr>
          <w:rtl/>
        </w:rPr>
        <w:tab/>
      </w:r>
      <w:r w:rsidRPr="00DA18A7">
        <w:t>Baldwin J LF. Exercise behaviors and barriers to exercise in adult burn survivors: A questionnaire survey. Burns Trauma. 2013;18(3):134-9.</w:t>
      </w:r>
    </w:p>
    <w:p w:rsidR="005B3D9E" w:rsidRPr="00DA18A7" w:rsidRDefault="005B3D9E" w:rsidP="00DA18A7">
      <w:pPr>
        <w:pStyle w:val="EndNoteBibliography"/>
        <w:bidi w:val="0"/>
        <w:spacing w:after="0"/>
        <w:rPr>
          <w:rtl/>
        </w:rPr>
      </w:pPr>
      <w:r w:rsidRPr="00DA18A7">
        <w:rPr>
          <w:rtl/>
        </w:rPr>
        <w:t>6.</w:t>
      </w:r>
      <w:r w:rsidRPr="00DA18A7">
        <w:rPr>
          <w:rtl/>
        </w:rPr>
        <w:tab/>
      </w:r>
      <w:r w:rsidRPr="00DA18A7">
        <w:t>Serghiou MA, Niszczak J, Parry I, Li-Tsang CWP, Van den Kerckhove E, Smailes S, et al. One world one burn rehabilitation standard. Burns. 2016;42(5):1047-58.</w:t>
      </w:r>
    </w:p>
    <w:p w:rsidR="005B3D9E" w:rsidRPr="00DA18A7" w:rsidRDefault="005B3D9E" w:rsidP="00DA18A7">
      <w:pPr>
        <w:pStyle w:val="EndNoteBibliography"/>
        <w:bidi w:val="0"/>
        <w:spacing w:after="0"/>
        <w:rPr>
          <w:rtl/>
        </w:rPr>
      </w:pPr>
      <w:r w:rsidRPr="00DA18A7">
        <w:rPr>
          <w:rtl/>
        </w:rPr>
        <w:t>7.</w:t>
      </w:r>
      <w:r w:rsidRPr="00DA18A7">
        <w:rPr>
          <w:rtl/>
        </w:rPr>
        <w:tab/>
      </w:r>
      <w:r w:rsidRPr="00DA18A7">
        <w:t>Janghorbani M, Sharifirad GR. Completed and attempted suicide in Ilam, Iran (1995–2002): incidence and associated factors. Arch Iranian Med. 2005;8(2):119 –26.</w:t>
      </w:r>
    </w:p>
    <w:p w:rsidR="005B3D9E" w:rsidRPr="00DA18A7" w:rsidRDefault="005B3D9E" w:rsidP="00DA18A7">
      <w:pPr>
        <w:pStyle w:val="EndNoteBibliography"/>
        <w:bidi w:val="0"/>
        <w:spacing w:after="0"/>
        <w:rPr>
          <w:rtl/>
        </w:rPr>
      </w:pPr>
      <w:r w:rsidRPr="00DA18A7">
        <w:rPr>
          <w:rtl/>
        </w:rPr>
        <w:t>8.</w:t>
      </w:r>
      <w:r w:rsidRPr="00DA18A7">
        <w:rPr>
          <w:rtl/>
        </w:rPr>
        <w:tab/>
      </w:r>
      <w:r w:rsidRPr="00DA18A7">
        <w:t>Azizpour Y, Sayehmiri K, Asadollahi K, Kaikhavani S, Bagheri M. Epidemiological study of suicide by physical methods between 1993 and 2013 in Ilam province, Iran. BMC psychiatry. 2017;17:1-10.</w:t>
      </w:r>
    </w:p>
    <w:p w:rsidR="005B3D9E" w:rsidRPr="00DA18A7" w:rsidRDefault="005B3D9E" w:rsidP="00DA18A7">
      <w:pPr>
        <w:pStyle w:val="EndNoteBibliography"/>
        <w:bidi w:val="0"/>
        <w:spacing w:after="0"/>
        <w:rPr>
          <w:rtl/>
        </w:rPr>
      </w:pPr>
      <w:r w:rsidRPr="00DA18A7">
        <w:rPr>
          <w:rtl/>
        </w:rPr>
        <w:t>9.</w:t>
      </w:r>
      <w:r w:rsidRPr="00DA18A7">
        <w:rPr>
          <w:rtl/>
        </w:rPr>
        <w:tab/>
      </w:r>
      <w:r w:rsidRPr="00DA18A7">
        <w:t>Turner K, Stapelberg NJ, Sveticic J, Dekker SW. Inconvenient truths in suicide</w:t>
      </w:r>
      <w:r w:rsidRPr="00DA18A7">
        <w:rPr>
          <w:rtl/>
        </w:rPr>
        <w:t xml:space="preserve"> </w:t>
      </w:r>
      <w:r w:rsidRPr="00DA18A7">
        <w:t>prevention: Why a Restorative Just Culture should be implemented alongside a Zero Suicide Framework. Australian &amp; New Zealand Journal of Psychiatry. 2020;54(6):571-81.</w:t>
      </w:r>
    </w:p>
    <w:p w:rsidR="005B3D9E" w:rsidRPr="00DA18A7" w:rsidRDefault="005B3D9E" w:rsidP="00DA18A7">
      <w:pPr>
        <w:pStyle w:val="EndNoteBibliography"/>
        <w:bidi w:val="0"/>
        <w:spacing w:after="0"/>
        <w:rPr>
          <w:rtl/>
        </w:rPr>
      </w:pPr>
      <w:r w:rsidRPr="00DA18A7">
        <w:rPr>
          <w:rtl/>
        </w:rPr>
        <w:t>10.</w:t>
      </w:r>
      <w:r w:rsidRPr="00DA18A7">
        <w:rPr>
          <w:rtl/>
        </w:rPr>
        <w:tab/>
      </w:r>
      <w:r w:rsidRPr="00DA18A7">
        <w:t>Sayehmiri K, Mozafari AA, Valizadeh R, Yadeghari N, Rostamkhani M, Khorshidi A, et</w:t>
      </w:r>
      <w:r w:rsidRPr="00DA18A7">
        <w:rPr>
          <w:rtl/>
        </w:rPr>
        <w:t xml:space="preserve"> </w:t>
      </w:r>
      <w:r w:rsidRPr="00DA18A7">
        <w:t>al. Rate and causes of suicide in Ilam: a report of the suicide registry. Iranian journal of psychiatry. 2022;17(3):312.</w:t>
      </w:r>
    </w:p>
    <w:p w:rsidR="005B3D9E" w:rsidRPr="00DA18A7" w:rsidRDefault="005B3D9E" w:rsidP="00DA18A7">
      <w:pPr>
        <w:pStyle w:val="EndNoteBibliography"/>
        <w:bidi w:val="0"/>
        <w:spacing w:after="0"/>
        <w:rPr>
          <w:rtl/>
        </w:rPr>
      </w:pPr>
      <w:r w:rsidRPr="00DA18A7">
        <w:rPr>
          <w:rtl/>
        </w:rPr>
        <w:t>11.</w:t>
      </w:r>
      <w:r w:rsidRPr="00DA18A7">
        <w:rPr>
          <w:rtl/>
        </w:rPr>
        <w:tab/>
      </w:r>
      <w:r w:rsidRPr="00DA18A7">
        <w:t>Azin S, Shahidzadeh Mahani A, Abadi M, Omidvari S, Montazeri A. Substances involved in human poisoning a comparison between intentional and accidental poisoning cases. Iranian journal of epidemiology. 2008;4(2):7-17.</w:t>
      </w:r>
    </w:p>
    <w:p w:rsidR="005B3D9E" w:rsidRPr="00DA18A7" w:rsidRDefault="005B3D9E" w:rsidP="00DA18A7">
      <w:pPr>
        <w:pStyle w:val="EndNoteBibliography"/>
        <w:bidi w:val="0"/>
        <w:spacing w:after="0"/>
        <w:rPr>
          <w:rtl/>
        </w:rPr>
      </w:pPr>
      <w:r w:rsidRPr="00DA18A7">
        <w:rPr>
          <w:rtl/>
        </w:rPr>
        <w:t>12.</w:t>
      </w:r>
      <w:r w:rsidRPr="00DA18A7">
        <w:rPr>
          <w:rtl/>
        </w:rPr>
        <w:tab/>
      </w:r>
      <w:r w:rsidRPr="00DA18A7">
        <w:t>Keyvanara M, Safaeian L, Karimi S, Shojaiezadeh N. Rational use and prescription of drugs: a review on WHO's 12 strategies. Hakim Journal. 2016;18(4):294-305.</w:t>
      </w:r>
    </w:p>
    <w:p w:rsidR="005B3D9E" w:rsidRPr="00DA18A7" w:rsidRDefault="005B3D9E" w:rsidP="00DA18A7">
      <w:pPr>
        <w:pStyle w:val="EndNoteBibliography"/>
        <w:bidi w:val="0"/>
        <w:spacing w:after="0"/>
        <w:rPr>
          <w:rtl/>
        </w:rPr>
      </w:pPr>
      <w:r w:rsidRPr="00DA18A7">
        <w:rPr>
          <w:rtl/>
        </w:rPr>
        <w:t>13.</w:t>
      </w:r>
      <w:r w:rsidRPr="00DA18A7">
        <w:rPr>
          <w:rtl/>
        </w:rPr>
        <w:tab/>
      </w:r>
      <w:r w:rsidRPr="00DA18A7">
        <w:t>Smith JC, Mercy JA, Conn JM. Marital status and the risk of suicide. American journal of public health. 1988;78(1):78-80.</w:t>
      </w:r>
    </w:p>
    <w:p w:rsidR="005B3D9E" w:rsidRPr="00DA18A7" w:rsidRDefault="005B3D9E" w:rsidP="00DA18A7">
      <w:pPr>
        <w:pStyle w:val="EndNoteBibliography"/>
        <w:bidi w:val="0"/>
        <w:spacing w:after="0"/>
        <w:rPr>
          <w:rtl/>
        </w:rPr>
      </w:pPr>
      <w:r w:rsidRPr="00DA18A7">
        <w:rPr>
          <w:rtl/>
        </w:rPr>
        <w:t>14.</w:t>
      </w:r>
      <w:r w:rsidRPr="00DA18A7">
        <w:rPr>
          <w:rtl/>
        </w:rPr>
        <w:tab/>
      </w:r>
      <w:r w:rsidRPr="00DA18A7">
        <w:t>Luoma JB, Pearson JL. Suicide and marital status in the United States, 1991–1996: is widowhood a risk factor? American journal of</w:t>
      </w:r>
      <w:r w:rsidRPr="00DA18A7">
        <w:rPr>
          <w:rtl/>
        </w:rPr>
        <w:t xml:space="preserve"> </w:t>
      </w:r>
      <w:r w:rsidRPr="00DA18A7">
        <w:t>public health. 2002;92(9):1518-22.</w:t>
      </w:r>
    </w:p>
    <w:p w:rsidR="005B3D9E" w:rsidRPr="00DA18A7" w:rsidRDefault="005B3D9E" w:rsidP="00DA18A7">
      <w:pPr>
        <w:pStyle w:val="EndNoteBibliography"/>
        <w:bidi w:val="0"/>
        <w:spacing w:after="0"/>
        <w:rPr>
          <w:rtl/>
        </w:rPr>
      </w:pPr>
      <w:r w:rsidRPr="00DA18A7">
        <w:rPr>
          <w:rtl/>
        </w:rPr>
        <w:t>15.</w:t>
      </w:r>
      <w:r w:rsidRPr="00DA18A7">
        <w:rPr>
          <w:rtl/>
        </w:rPr>
        <w:tab/>
      </w:r>
      <w:r w:rsidRPr="00DA18A7">
        <w:t>Khadem Rezaiyan M, Jarahi L, Moharreri F, Afshari R, Motamedalshariati S, Okhravi N, et al. Epidemiology of suicide attempts in Khorasan Razavi province, 2014-2015. Iranian journal of epidemiology. 2017;13(2):128-35</w:t>
      </w:r>
      <w:r w:rsidRPr="00DA18A7">
        <w:rPr>
          <w:rtl/>
        </w:rPr>
        <w:t>.</w:t>
      </w:r>
    </w:p>
    <w:p w:rsidR="005B3D9E" w:rsidRPr="00DA18A7" w:rsidRDefault="005B3D9E" w:rsidP="00DA18A7">
      <w:pPr>
        <w:pStyle w:val="EndNoteBibliography"/>
        <w:bidi w:val="0"/>
        <w:spacing w:after="0"/>
        <w:rPr>
          <w:rtl/>
        </w:rPr>
      </w:pPr>
      <w:r w:rsidRPr="00DA18A7">
        <w:rPr>
          <w:rtl/>
        </w:rPr>
        <w:t>16.</w:t>
      </w:r>
      <w:r w:rsidRPr="00DA18A7">
        <w:rPr>
          <w:rtl/>
        </w:rPr>
        <w:tab/>
      </w:r>
      <w:r w:rsidRPr="00DA18A7">
        <w:t>Sadock BJ, Sadock VA, Ruiz P. Comprehensive textbook of psychiatry: lippincott Williams &amp; wilkins Philadelphia; 2000.</w:t>
      </w:r>
    </w:p>
    <w:p w:rsidR="005B3D9E" w:rsidRPr="00DA18A7" w:rsidRDefault="005B3D9E" w:rsidP="00DA18A7">
      <w:pPr>
        <w:pStyle w:val="EndNoteBibliography"/>
        <w:bidi w:val="0"/>
        <w:spacing w:after="0"/>
        <w:rPr>
          <w:rtl/>
        </w:rPr>
      </w:pPr>
      <w:r w:rsidRPr="00DA18A7">
        <w:rPr>
          <w:rtl/>
        </w:rPr>
        <w:t>17.</w:t>
      </w:r>
      <w:r w:rsidRPr="00DA18A7">
        <w:rPr>
          <w:rtl/>
        </w:rPr>
        <w:tab/>
      </w:r>
      <w:r w:rsidRPr="00DA18A7">
        <w:t>Gilchrist H, Howarth G, Sullivan G. The cultural context of youth suicide in Australia: Unemployment, identity and gender. Social Policy and Society. 2007;6(2):151-63.</w:t>
      </w:r>
    </w:p>
    <w:p w:rsidR="005B3D9E" w:rsidRPr="00DA18A7" w:rsidRDefault="005B3D9E" w:rsidP="00DA18A7">
      <w:pPr>
        <w:pStyle w:val="EndNoteBibliography"/>
        <w:bidi w:val="0"/>
        <w:spacing w:after="0"/>
        <w:rPr>
          <w:rtl/>
        </w:rPr>
      </w:pPr>
      <w:r w:rsidRPr="00DA18A7">
        <w:rPr>
          <w:rtl/>
        </w:rPr>
        <w:t>18.</w:t>
      </w:r>
      <w:r w:rsidRPr="00DA18A7">
        <w:rPr>
          <w:rtl/>
        </w:rPr>
        <w:tab/>
      </w:r>
      <w:r w:rsidRPr="00DA18A7">
        <w:t>Zare H SA. Prevalence of mental disorders and associated factors of suicide in patients referred to hospital emergency departments of Imam Ali Ibn Abi Talib (AS). . J Rafsanjan Uni Med Sci. 2009;3:222-38.</w:t>
      </w:r>
    </w:p>
    <w:p w:rsidR="005B3D9E" w:rsidRPr="00DA18A7" w:rsidRDefault="005B3D9E" w:rsidP="00DA18A7">
      <w:pPr>
        <w:pStyle w:val="EndNoteBibliography"/>
        <w:bidi w:val="0"/>
        <w:spacing w:after="0"/>
        <w:rPr>
          <w:rtl/>
        </w:rPr>
      </w:pPr>
      <w:r w:rsidRPr="00DA18A7">
        <w:rPr>
          <w:rtl/>
        </w:rPr>
        <w:t>19.</w:t>
      </w:r>
      <w:r w:rsidRPr="00DA18A7">
        <w:rPr>
          <w:rtl/>
        </w:rPr>
        <w:tab/>
      </w:r>
      <w:r w:rsidRPr="00DA18A7">
        <w:t>Honarmand P, Khakdal S. Predicting Suicide Tendency Based on Family Relationship Patterns and Boundary in Students. Iranian Journal of Emergency Care. 2017;1(2):56-66.</w:t>
      </w:r>
    </w:p>
    <w:p w:rsidR="005B3D9E" w:rsidRPr="00DA18A7" w:rsidRDefault="005B3D9E" w:rsidP="00DA18A7">
      <w:pPr>
        <w:pStyle w:val="EndNoteBibliography"/>
        <w:bidi w:val="0"/>
        <w:spacing w:after="0"/>
        <w:rPr>
          <w:rtl/>
        </w:rPr>
      </w:pPr>
      <w:r w:rsidRPr="00DA18A7">
        <w:rPr>
          <w:rtl/>
        </w:rPr>
        <w:lastRenderedPageBreak/>
        <w:t>20.</w:t>
      </w:r>
      <w:r w:rsidRPr="00DA18A7">
        <w:rPr>
          <w:rtl/>
        </w:rPr>
        <w:tab/>
      </w:r>
      <w:r w:rsidRPr="00DA18A7">
        <w:t>Ghanbari B, Malakouti S, Nojomi M, Alavi K, Khaleghparast S, Sohrabzadeh A. Effectiveness of nursing preventive interventions in suicide re-attempts. Iran Journal of Nursing. 2016;29(99-100):34-44.</w:t>
      </w:r>
    </w:p>
    <w:p w:rsidR="005B3D9E" w:rsidRPr="00DA18A7" w:rsidRDefault="005B3D9E" w:rsidP="00DA18A7">
      <w:pPr>
        <w:pStyle w:val="EndNoteBibliography"/>
        <w:bidi w:val="0"/>
        <w:spacing w:after="0"/>
        <w:rPr>
          <w:rtl/>
        </w:rPr>
      </w:pPr>
      <w:r w:rsidRPr="00DA18A7">
        <w:rPr>
          <w:rtl/>
        </w:rPr>
        <w:t>21.</w:t>
      </w:r>
      <w:r w:rsidRPr="00DA18A7">
        <w:rPr>
          <w:rtl/>
        </w:rPr>
        <w:tab/>
      </w:r>
      <w:r w:rsidRPr="00DA18A7">
        <w:t>Khaleghparast S, Ghanbari B, Kahani S, Malakouti K, SeyedAlinaghi S, Sudhinaraset M. The effectiveness of discharge planning on the knowledge, clinical symptoms and hospitalisation frequency of persons with schizophrenia: a longitudinal study in two hospitals in Tehran, Iran. Journal of clinical nursing. 2014;23(15-16):2215-22.</w:t>
      </w:r>
    </w:p>
    <w:p w:rsidR="005B3D9E" w:rsidRPr="00DA18A7" w:rsidRDefault="005B3D9E" w:rsidP="00DA18A7">
      <w:pPr>
        <w:pStyle w:val="EndNoteBibliography"/>
        <w:bidi w:val="0"/>
        <w:rPr>
          <w:rtl/>
        </w:rPr>
      </w:pPr>
      <w:r w:rsidRPr="00DA18A7">
        <w:rPr>
          <w:rtl/>
        </w:rPr>
        <w:t>22.</w:t>
      </w:r>
      <w:r w:rsidRPr="00DA18A7">
        <w:rPr>
          <w:rtl/>
        </w:rPr>
        <w:tab/>
      </w:r>
      <w:r w:rsidRPr="00DA18A7">
        <w:t>Gruat G, Cottencin O, Ducrocq F, Duhem S, Vaiva G. Patient</w:t>
      </w:r>
      <w:r w:rsidRPr="00DA18A7">
        <w:rPr>
          <w:rtl/>
        </w:rPr>
        <w:t xml:space="preserve"> </w:t>
      </w:r>
      <w:r w:rsidRPr="00DA18A7">
        <w:t>satisfaction regarding further telephone contact following attempted suicide. L'encephale. 2009;36:D7-D13.</w:t>
      </w:r>
    </w:p>
    <w:p w:rsidR="005B3D9E" w:rsidRPr="006537E4" w:rsidRDefault="005B3D9E" w:rsidP="00DA18A7">
      <w:pPr>
        <w:tabs>
          <w:tab w:val="right" w:pos="349"/>
        </w:tabs>
        <w:bidi w:val="0"/>
        <w:spacing w:after="0" w:line="240" w:lineRule="auto"/>
        <w:jc w:val="both"/>
        <w:rPr>
          <w:rFonts w:ascii="Times New Roman" w:hAnsi="Times New Roman"/>
          <w:szCs w:val="22"/>
          <w:rtl/>
        </w:rPr>
      </w:pPr>
    </w:p>
    <w:p w:rsidR="009B2400" w:rsidRDefault="009B2400"/>
    <w:sectPr w:rsidR="009B24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Yagut">
    <w:altName w:val="Courier New"/>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24E76"/>
    <w:multiLevelType w:val="hybridMultilevel"/>
    <w:tmpl w:val="B0345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C947EA"/>
    <w:multiLevelType w:val="hybridMultilevel"/>
    <w:tmpl w:val="29B46118"/>
    <w:lvl w:ilvl="0" w:tplc="0409000F">
      <w:start w:val="1"/>
      <w:numFmt w:val="decimal"/>
      <w:lvlText w:val="%1."/>
      <w:lvlJc w:val="left"/>
      <w:pPr>
        <w:ind w:left="1440" w:hanging="360"/>
      </w:pPr>
      <w:rPr>
        <w:rFonts w:hint="default"/>
        <w:b w:val="0"/>
        <w:bCs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B3D9E"/>
    <w:rsid w:val="00013C60"/>
    <w:rsid w:val="00095ADA"/>
    <w:rsid w:val="00114F39"/>
    <w:rsid w:val="001D2F6B"/>
    <w:rsid w:val="002102E5"/>
    <w:rsid w:val="00257832"/>
    <w:rsid w:val="00336FE2"/>
    <w:rsid w:val="004D4A87"/>
    <w:rsid w:val="005B3D9E"/>
    <w:rsid w:val="007B417C"/>
    <w:rsid w:val="00817C4D"/>
    <w:rsid w:val="00826B34"/>
    <w:rsid w:val="00930FCE"/>
    <w:rsid w:val="009B2400"/>
    <w:rsid w:val="009D60D5"/>
    <w:rsid w:val="00A82517"/>
    <w:rsid w:val="00B40FDD"/>
    <w:rsid w:val="00C6180A"/>
    <w:rsid w:val="00D00C5E"/>
    <w:rsid w:val="00D01B09"/>
    <w:rsid w:val="00D960EF"/>
    <w:rsid w:val="00DE53A2"/>
    <w:rsid w:val="00E456A2"/>
    <w:rsid w:val="00F94472"/>
    <w:rsid w:val="00FB7E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B7383"/>
  <w15:chartTrackingRefBased/>
  <w15:docId w15:val="{EE8746B8-BFE6-4457-95E9-2A6EE46C1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D9E"/>
    <w:pPr>
      <w:bidi/>
      <w:spacing w:line="254" w:lineRule="auto"/>
    </w:pPr>
    <w:rPr>
      <w:rFonts w:cs="B Nazanin"/>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3D9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5B3D9E"/>
    <w:pPr>
      <w:ind w:left="720"/>
      <w:contextualSpacing/>
    </w:pPr>
  </w:style>
  <w:style w:type="paragraph" w:styleId="BodyText">
    <w:name w:val="Body Text"/>
    <w:basedOn w:val="Normal"/>
    <w:link w:val="BodyTextChar"/>
    <w:uiPriority w:val="1"/>
    <w:unhideWhenUsed/>
    <w:qFormat/>
    <w:rsid w:val="005B3D9E"/>
    <w:pPr>
      <w:spacing w:after="0" w:line="240" w:lineRule="auto"/>
      <w:jc w:val="lowKashida"/>
    </w:pPr>
    <w:rPr>
      <w:rFonts w:ascii="Arial" w:eastAsia="Times New Roman" w:hAnsi="Arial" w:cs="Yagut"/>
      <w:sz w:val="20"/>
      <w:lang w:bidi="ar-SA"/>
    </w:rPr>
  </w:style>
  <w:style w:type="character" w:customStyle="1" w:styleId="BodyTextChar">
    <w:name w:val="Body Text Char"/>
    <w:basedOn w:val="DefaultParagraphFont"/>
    <w:link w:val="BodyText"/>
    <w:uiPriority w:val="1"/>
    <w:rsid w:val="005B3D9E"/>
    <w:rPr>
      <w:rFonts w:ascii="Arial" w:eastAsia="Times New Roman" w:hAnsi="Arial" w:cs="Yagut"/>
      <w:sz w:val="20"/>
      <w:szCs w:val="28"/>
    </w:rPr>
  </w:style>
  <w:style w:type="paragraph" w:customStyle="1" w:styleId="EndNoteBibliographyTitle">
    <w:name w:val="EndNote Bibliography Title"/>
    <w:basedOn w:val="Normal"/>
    <w:link w:val="EndNoteBibliographyTitleChar"/>
    <w:rsid w:val="005B3D9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5B3D9E"/>
    <w:rPr>
      <w:rFonts w:ascii="Calibri" w:hAnsi="Calibri" w:cs="Calibri"/>
      <w:noProof/>
      <w:szCs w:val="28"/>
      <w:lang w:bidi="fa-IR"/>
    </w:rPr>
  </w:style>
  <w:style w:type="paragraph" w:customStyle="1" w:styleId="EndNoteBibliography">
    <w:name w:val="EndNote Bibliography"/>
    <w:basedOn w:val="Normal"/>
    <w:link w:val="EndNoteBibliographyChar"/>
    <w:rsid w:val="005B3D9E"/>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5B3D9E"/>
    <w:rPr>
      <w:rFonts w:ascii="Calibri" w:hAnsi="Calibri" w:cs="Calibri"/>
      <w:noProof/>
      <w:szCs w:val="28"/>
      <w:lang w:bidi="fa-IR"/>
    </w:rPr>
  </w:style>
  <w:style w:type="character" w:styleId="Hyperlink">
    <w:name w:val="Hyperlink"/>
    <w:basedOn w:val="DefaultParagraphFont"/>
    <w:uiPriority w:val="99"/>
    <w:unhideWhenUsed/>
    <w:rsid w:val="00B40F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338">
      <w:bodyDiv w:val="1"/>
      <w:marLeft w:val="0"/>
      <w:marRight w:val="0"/>
      <w:marTop w:val="0"/>
      <w:marBottom w:val="0"/>
      <w:divBdr>
        <w:top w:val="none" w:sz="0" w:space="0" w:color="auto"/>
        <w:left w:val="none" w:sz="0" w:space="0" w:color="auto"/>
        <w:bottom w:val="none" w:sz="0" w:space="0" w:color="auto"/>
        <w:right w:val="none" w:sz="0" w:space="0" w:color="auto"/>
      </w:divBdr>
    </w:div>
    <w:div w:id="38166409">
      <w:bodyDiv w:val="1"/>
      <w:marLeft w:val="0"/>
      <w:marRight w:val="0"/>
      <w:marTop w:val="0"/>
      <w:marBottom w:val="0"/>
      <w:divBdr>
        <w:top w:val="none" w:sz="0" w:space="0" w:color="auto"/>
        <w:left w:val="none" w:sz="0" w:space="0" w:color="auto"/>
        <w:bottom w:val="none" w:sz="0" w:space="0" w:color="auto"/>
        <w:right w:val="none" w:sz="0" w:space="0" w:color="auto"/>
      </w:divBdr>
    </w:div>
    <w:div w:id="183711117">
      <w:bodyDiv w:val="1"/>
      <w:marLeft w:val="0"/>
      <w:marRight w:val="0"/>
      <w:marTop w:val="0"/>
      <w:marBottom w:val="0"/>
      <w:divBdr>
        <w:top w:val="none" w:sz="0" w:space="0" w:color="auto"/>
        <w:left w:val="none" w:sz="0" w:space="0" w:color="auto"/>
        <w:bottom w:val="none" w:sz="0" w:space="0" w:color="auto"/>
        <w:right w:val="none" w:sz="0" w:space="0" w:color="auto"/>
      </w:divBdr>
    </w:div>
    <w:div w:id="205680323">
      <w:bodyDiv w:val="1"/>
      <w:marLeft w:val="0"/>
      <w:marRight w:val="0"/>
      <w:marTop w:val="0"/>
      <w:marBottom w:val="0"/>
      <w:divBdr>
        <w:top w:val="none" w:sz="0" w:space="0" w:color="auto"/>
        <w:left w:val="none" w:sz="0" w:space="0" w:color="auto"/>
        <w:bottom w:val="none" w:sz="0" w:space="0" w:color="auto"/>
        <w:right w:val="none" w:sz="0" w:space="0" w:color="auto"/>
      </w:divBdr>
    </w:div>
    <w:div w:id="304316157">
      <w:bodyDiv w:val="1"/>
      <w:marLeft w:val="0"/>
      <w:marRight w:val="0"/>
      <w:marTop w:val="0"/>
      <w:marBottom w:val="0"/>
      <w:divBdr>
        <w:top w:val="none" w:sz="0" w:space="0" w:color="auto"/>
        <w:left w:val="none" w:sz="0" w:space="0" w:color="auto"/>
        <w:bottom w:val="none" w:sz="0" w:space="0" w:color="auto"/>
        <w:right w:val="none" w:sz="0" w:space="0" w:color="auto"/>
      </w:divBdr>
    </w:div>
    <w:div w:id="562065566">
      <w:bodyDiv w:val="1"/>
      <w:marLeft w:val="0"/>
      <w:marRight w:val="0"/>
      <w:marTop w:val="0"/>
      <w:marBottom w:val="0"/>
      <w:divBdr>
        <w:top w:val="none" w:sz="0" w:space="0" w:color="auto"/>
        <w:left w:val="none" w:sz="0" w:space="0" w:color="auto"/>
        <w:bottom w:val="none" w:sz="0" w:space="0" w:color="auto"/>
        <w:right w:val="none" w:sz="0" w:space="0" w:color="auto"/>
      </w:divBdr>
    </w:div>
    <w:div w:id="582448300">
      <w:bodyDiv w:val="1"/>
      <w:marLeft w:val="0"/>
      <w:marRight w:val="0"/>
      <w:marTop w:val="0"/>
      <w:marBottom w:val="0"/>
      <w:divBdr>
        <w:top w:val="none" w:sz="0" w:space="0" w:color="auto"/>
        <w:left w:val="none" w:sz="0" w:space="0" w:color="auto"/>
        <w:bottom w:val="none" w:sz="0" w:space="0" w:color="auto"/>
        <w:right w:val="none" w:sz="0" w:space="0" w:color="auto"/>
      </w:divBdr>
    </w:div>
    <w:div w:id="616565436">
      <w:bodyDiv w:val="1"/>
      <w:marLeft w:val="0"/>
      <w:marRight w:val="0"/>
      <w:marTop w:val="0"/>
      <w:marBottom w:val="0"/>
      <w:divBdr>
        <w:top w:val="none" w:sz="0" w:space="0" w:color="auto"/>
        <w:left w:val="none" w:sz="0" w:space="0" w:color="auto"/>
        <w:bottom w:val="none" w:sz="0" w:space="0" w:color="auto"/>
        <w:right w:val="none" w:sz="0" w:space="0" w:color="auto"/>
      </w:divBdr>
    </w:div>
    <w:div w:id="900284918">
      <w:bodyDiv w:val="1"/>
      <w:marLeft w:val="0"/>
      <w:marRight w:val="0"/>
      <w:marTop w:val="0"/>
      <w:marBottom w:val="0"/>
      <w:divBdr>
        <w:top w:val="none" w:sz="0" w:space="0" w:color="auto"/>
        <w:left w:val="none" w:sz="0" w:space="0" w:color="auto"/>
        <w:bottom w:val="none" w:sz="0" w:space="0" w:color="auto"/>
        <w:right w:val="none" w:sz="0" w:space="0" w:color="auto"/>
      </w:divBdr>
    </w:div>
    <w:div w:id="1144665281">
      <w:bodyDiv w:val="1"/>
      <w:marLeft w:val="0"/>
      <w:marRight w:val="0"/>
      <w:marTop w:val="0"/>
      <w:marBottom w:val="0"/>
      <w:divBdr>
        <w:top w:val="none" w:sz="0" w:space="0" w:color="auto"/>
        <w:left w:val="none" w:sz="0" w:space="0" w:color="auto"/>
        <w:bottom w:val="none" w:sz="0" w:space="0" w:color="auto"/>
        <w:right w:val="none" w:sz="0" w:space="0" w:color="auto"/>
      </w:divBdr>
    </w:div>
    <w:div w:id="1168521115">
      <w:bodyDiv w:val="1"/>
      <w:marLeft w:val="0"/>
      <w:marRight w:val="0"/>
      <w:marTop w:val="0"/>
      <w:marBottom w:val="0"/>
      <w:divBdr>
        <w:top w:val="none" w:sz="0" w:space="0" w:color="auto"/>
        <w:left w:val="none" w:sz="0" w:space="0" w:color="auto"/>
        <w:bottom w:val="none" w:sz="0" w:space="0" w:color="auto"/>
        <w:right w:val="none" w:sz="0" w:space="0" w:color="auto"/>
      </w:divBdr>
    </w:div>
    <w:div w:id="1295941019">
      <w:bodyDiv w:val="1"/>
      <w:marLeft w:val="0"/>
      <w:marRight w:val="0"/>
      <w:marTop w:val="0"/>
      <w:marBottom w:val="0"/>
      <w:divBdr>
        <w:top w:val="none" w:sz="0" w:space="0" w:color="auto"/>
        <w:left w:val="none" w:sz="0" w:space="0" w:color="auto"/>
        <w:bottom w:val="none" w:sz="0" w:space="0" w:color="auto"/>
        <w:right w:val="none" w:sz="0" w:space="0" w:color="auto"/>
      </w:divBdr>
    </w:div>
    <w:div w:id="1447039349">
      <w:bodyDiv w:val="1"/>
      <w:marLeft w:val="0"/>
      <w:marRight w:val="0"/>
      <w:marTop w:val="0"/>
      <w:marBottom w:val="0"/>
      <w:divBdr>
        <w:top w:val="none" w:sz="0" w:space="0" w:color="auto"/>
        <w:left w:val="none" w:sz="0" w:space="0" w:color="auto"/>
        <w:bottom w:val="none" w:sz="0" w:space="0" w:color="auto"/>
        <w:right w:val="none" w:sz="0" w:space="0" w:color="auto"/>
      </w:divBdr>
    </w:div>
    <w:div w:id="1510678853">
      <w:bodyDiv w:val="1"/>
      <w:marLeft w:val="0"/>
      <w:marRight w:val="0"/>
      <w:marTop w:val="0"/>
      <w:marBottom w:val="0"/>
      <w:divBdr>
        <w:top w:val="none" w:sz="0" w:space="0" w:color="auto"/>
        <w:left w:val="none" w:sz="0" w:space="0" w:color="auto"/>
        <w:bottom w:val="none" w:sz="0" w:space="0" w:color="auto"/>
        <w:right w:val="none" w:sz="0" w:space="0" w:color="auto"/>
      </w:divBdr>
    </w:div>
    <w:div w:id="1605843098">
      <w:bodyDiv w:val="1"/>
      <w:marLeft w:val="0"/>
      <w:marRight w:val="0"/>
      <w:marTop w:val="0"/>
      <w:marBottom w:val="0"/>
      <w:divBdr>
        <w:top w:val="none" w:sz="0" w:space="0" w:color="auto"/>
        <w:left w:val="none" w:sz="0" w:space="0" w:color="auto"/>
        <w:bottom w:val="none" w:sz="0" w:space="0" w:color="auto"/>
        <w:right w:val="none" w:sz="0" w:space="0" w:color="auto"/>
      </w:divBdr>
    </w:div>
    <w:div w:id="1725564265">
      <w:bodyDiv w:val="1"/>
      <w:marLeft w:val="0"/>
      <w:marRight w:val="0"/>
      <w:marTop w:val="0"/>
      <w:marBottom w:val="0"/>
      <w:divBdr>
        <w:top w:val="none" w:sz="0" w:space="0" w:color="auto"/>
        <w:left w:val="none" w:sz="0" w:space="0" w:color="auto"/>
        <w:bottom w:val="none" w:sz="0" w:space="0" w:color="auto"/>
        <w:right w:val="none" w:sz="0" w:space="0" w:color="auto"/>
      </w:divBdr>
    </w:div>
    <w:div w:id="189570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14</Pages>
  <Words>3168</Words>
  <Characters>18670</Characters>
  <Application>Microsoft Office Word</Application>
  <DocSecurity>0</DocSecurity>
  <Lines>278</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m-pc</dc:creator>
  <cp:keywords/>
  <dc:description/>
  <cp:lastModifiedBy>m-pc</cp:lastModifiedBy>
  <cp:revision>15</cp:revision>
  <dcterms:created xsi:type="dcterms:W3CDTF">2025-05-04T07:41:00Z</dcterms:created>
  <dcterms:modified xsi:type="dcterms:W3CDTF">2025-05-05T18:33:00Z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ac28de69-8f91-45b4-a0eb-96281c3d5287</vt:lpwstr>
  </property>
</Properties>
</file>